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9EC" w:rsidRPr="00B639EC" w:rsidRDefault="00B639EC" w:rsidP="00B639EC">
      <w:pPr>
        <w:textAlignment w:val="center"/>
        <w:outlineLvl w:val="1"/>
        <w:rPr>
          <w:rFonts w:ascii="Arial" w:eastAsia="Times New Roman" w:hAnsi="Arial" w:cs="Arial"/>
          <w:b/>
          <w:bCs/>
          <w:color w:val="505050"/>
          <w:sz w:val="36"/>
          <w:szCs w:val="36"/>
          <w:lang w:val="en-US" w:eastAsia="pt-BR"/>
        </w:rPr>
      </w:pPr>
      <w:r w:rsidRPr="00B639EC">
        <w:rPr>
          <w:rFonts w:ascii="Arial" w:eastAsia="Times New Roman" w:hAnsi="Arial" w:cs="Arial"/>
          <w:b/>
          <w:bCs/>
          <w:color w:val="505050"/>
          <w:sz w:val="36"/>
          <w:szCs w:val="36"/>
          <w:lang w:eastAsia="pt-BR"/>
        </w:rPr>
        <w:fldChar w:fldCharType="begin"/>
      </w:r>
      <w:r w:rsidRPr="00B639EC">
        <w:rPr>
          <w:rFonts w:ascii="Arial" w:eastAsia="Times New Roman" w:hAnsi="Arial" w:cs="Arial"/>
          <w:b/>
          <w:bCs/>
          <w:color w:val="505050"/>
          <w:sz w:val="36"/>
          <w:szCs w:val="36"/>
          <w:lang w:val="en-US" w:eastAsia="pt-BR"/>
        </w:rPr>
        <w:instrText xml:space="preserve"> HYPERLINK "https://www.sciencedirect.com/science/journal/00468177" \o "Go to Human Pathology on ScienceDirect" </w:instrText>
      </w:r>
      <w:r w:rsidRPr="00B639EC">
        <w:rPr>
          <w:rFonts w:ascii="Arial" w:eastAsia="Times New Roman" w:hAnsi="Arial" w:cs="Arial"/>
          <w:b/>
          <w:bCs/>
          <w:color w:val="505050"/>
          <w:sz w:val="36"/>
          <w:szCs w:val="36"/>
          <w:lang w:eastAsia="pt-BR"/>
        </w:rPr>
        <w:fldChar w:fldCharType="separate"/>
      </w:r>
      <w:r w:rsidRPr="00B639EC">
        <w:rPr>
          <w:rFonts w:ascii="Arial" w:eastAsia="Times New Roman" w:hAnsi="Arial" w:cs="Arial"/>
          <w:b/>
          <w:bCs/>
          <w:color w:val="505050"/>
          <w:sz w:val="36"/>
          <w:szCs w:val="36"/>
          <w:lang w:val="en-US" w:eastAsia="pt-BR"/>
        </w:rPr>
        <w:t>Human Pathology</w:t>
      </w:r>
      <w:r w:rsidRPr="00B639EC">
        <w:rPr>
          <w:rFonts w:ascii="Arial" w:eastAsia="Times New Roman" w:hAnsi="Arial" w:cs="Arial"/>
          <w:b/>
          <w:bCs/>
          <w:color w:val="505050"/>
          <w:sz w:val="36"/>
          <w:szCs w:val="36"/>
          <w:lang w:eastAsia="pt-BR"/>
        </w:rPr>
        <w:fldChar w:fldCharType="end"/>
      </w:r>
    </w:p>
    <w:p w:rsidR="00B639EC" w:rsidRPr="00B639EC" w:rsidRDefault="00B639EC" w:rsidP="00B639EC">
      <w:pPr>
        <w:textAlignment w:val="center"/>
        <w:rPr>
          <w:rFonts w:ascii="Arial" w:eastAsia="Times New Roman" w:hAnsi="Arial" w:cs="Arial"/>
          <w:color w:val="2E2E2E"/>
          <w:sz w:val="21"/>
          <w:szCs w:val="21"/>
          <w:lang w:val="en-US" w:eastAsia="pt-BR"/>
        </w:rPr>
      </w:pPr>
      <w:hyperlink r:id="rId4" w:tooltip="Go to table of contents for this volume/issue" w:history="1">
        <w:r w:rsidRPr="00B639EC">
          <w:rPr>
            <w:rFonts w:ascii="Arial" w:eastAsia="Times New Roman" w:hAnsi="Arial" w:cs="Arial"/>
            <w:color w:val="0C7DBB"/>
            <w:sz w:val="21"/>
            <w:szCs w:val="21"/>
            <w:lang w:val="en-US" w:eastAsia="pt-BR"/>
          </w:rPr>
          <w:t>Volume 76</w:t>
        </w:r>
      </w:hyperlink>
      <w:r w:rsidRPr="00B639EC">
        <w:rPr>
          <w:rFonts w:ascii="Arial" w:eastAsia="Times New Roman" w:hAnsi="Arial" w:cs="Arial"/>
          <w:color w:val="2E2E2E"/>
          <w:sz w:val="21"/>
          <w:szCs w:val="21"/>
          <w:lang w:val="en-US" w:eastAsia="pt-BR"/>
        </w:rPr>
        <w:t>, June 2018, Pages 68-75</w:t>
      </w:r>
    </w:p>
    <w:p w:rsidR="00B639EC" w:rsidRPr="00B639EC" w:rsidRDefault="00B639EC" w:rsidP="00B639EC">
      <w:pPr>
        <w:jc w:val="right"/>
        <w:textAlignment w:val="top"/>
        <w:rPr>
          <w:rFonts w:ascii="Arial" w:eastAsia="Times New Roman" w:hAnsi="Arial" w:cs="Arial"/>
          <w:color w:val="2E2E2E"/>
          <w:sz w:val="21"/>
          <w:szCs w:val="21"/>
          <w:lang w:eastAsia="pt-BR"/>
        </w:rPr>
      </w:pPr>
      <w:r w:rsidRPr="00B639EC">
        <w:rPr>
          <w:rFonts w:ascii="Arial" w:eastAsia="Times New Roman" w:hAnsi="Arial" w:cs="Arial"/>
          <w:noProof/>
          <w:color w:val="0C7DBB"/>
          <w:sz w:val="21"/>
          <w:szCs w:val="21"/>
          <w:lang w:eastAsia="pt-BR"/>
        </w:rPr>
        <w:drawing>
          <wp:inline distT="0" distB="0" distL="0" distR="0">
            <wp:extent cx="1434465" cy="1904365"/>
            <wp:effectExtent l="0" t="0" r="635" b="635"/>
            <wp:docPr id="1" name="Imagem 1" descr="Human Patholog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Pathology">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4465" cy="1904365"/>
                    </a:xfrm>
                    <a:prstGeom prst="rect">
                      <a:avLst/>
                    </a:prstGeom>
                    <a:noFill/>
                    <a:ln>
                      <a:noFill/>
                    </a:ln>
                  </pic:spPr>
                </pic:pic>
              </a:graphicData>
            </a:graphic>
          </wp:inline>
        </w:drawing>
      </w:r>
    </w:p>
    <w:p w:rsidR="00B639EC" w:rsidRPr="00B639EC" w:rsidRDefault="00B639EC" w:rsidP="00B639EC">
      <w:pPr>
        <w:spacing w:beforeAutospacing="1" w:afterAutospacing="1" w:line="330" w:lineRule="atLeast"/>
        <w:outlineLvl w:val="0"/>
        <w:rPr>
          <w:rFonts w:ascii="Times New Roman" w:eastAsia="Times New Roman" w:hAnsi="Times New Roman" w:cs="Times New Roman"/>
          <w:b/>
          <w:bCs/>
          <w:color w:val="737373"/>
          <w:kern w:val="36"/>
          <w:sz w:val="20"/>
          <w:szCs w:val="20"/>
          <w:lang w:val="en-US" w:eastAsia="pt-BR"/>
        </w:rPr>
      </w:pPr>
      <w:r w:rsidRPr="00B639EC">
        <w:rPr>
          <w:rFonts w:ascii="Times New Roman" w:eastAsia="Times New Roman" w:hAnsi="Times New Roman" w:cs="Times New Roman"/>
          <w:b/>
          <w:bCs/>
          <w:color w:val="737373"/>
          <w:kern w:val="36"/>
          <w:sz w:val="20"/>
          <w:szCs w:val="20"/>
          <w:lang w:val="en-US" w:eastAsia="pt-BR"/>
        </w:rPr>
        <w:t>Original contribution</w:t>
      </w:r>
    </w:p>
    <w:p w:rsidR="00B639EC" w:rsidRPr="00B639EC" w:rsidRDefault="00B639EC" w:rsidP="00B639EC">
      <w:pPr>
        <w:spacing w:beforeAutospacing="1" w:afterAutospacing="1"/>
        <w:outlineLvl w:val="0"/>
        <w:rPr>
          <w:rFonts w:ascii="Times New Roman" w:eastAsia="Times New Roman" w:hAnsi="Times New Roman" w:cs="Times New Roman"/>
          <w:b/>
          <w:bCs/>
          <w:color w:val="505050"/>
          <w:kern w:val="36"/>
          <w:sz w:val="48"/>
          <w:szCs w:val="48"/>
          <w:lang w:val="en-US" w:eastAsia="pt-BR"/>
        </w:rPr>
      </w:pPr>
      <w:r w:rsidRPr="00B639EC">
        <w:rPr>
          <w:rFonts w:ascii="Times New Roman" w:eastAsia="Times New Roman" w:hAnsi="Times New Roman" w:cs="Times New Roman"/>
          <w:b/>
          <w:bCs/>
          <w:color w:val="505050"/>
          <w:kern w:val="36"/>
          <w:sz w:val="48"/>
          <w:szCs w:val="48"/>
          <w:lang w:val="en-US" w:eastAsia="pt-BR"/>
        </w:rPr>
        <w:t>Defining the optimal method for reporting prostate cancer grade and tumor extent on magnetic resonance/ultrasound fusion–targeted biopsies</w:t>
      </w:r>
      <w:bookmarkStart w:id="0" w:name="baep-article-footnote-id1"/>
      <w:r w:rsidRPr="00B639EC">
        <w:rPr>
          <w:rFonts w:ascii="Times New Roman" w:eastAsia="Times New Roman" w:hAnsi="Times New Roman" w:cs="Times New Roman"/>
          <w:b/>
          <w:bCs/>
          <w:color w:val="505050"/>
          <w:kern w:val="36"/>
          <w:sz w:val="48"/>
          <w:szCs w:val="48"/>
          <w:lang w:eastAsia="pt-BR"/>
        </w:rPr>
        <w:fldChar w:fldCharType="begin"/>
      </w:r>
      <w:r w:rsidRPr="00B639EC">
        <w:rPr>
          <w:rFonts w:ascii="Times New Roman" w:eastAsia="Times New Roman" w:hAnsi="Times New Roman" w:cs="Times New Roman"/>
          <w:b/>
          <w:bCs/>
          <w:color w:val="505050"/>
          <w:kern w:val="36"/>
          <w:sz w:val="48"/>
          <w:szCs w:val="48"/>
          <w:lang w:val="en-US" w:eastAsia="pt-BR"/>
        </w:rPr>
        <w:instrText xml:space="preserve"> HYPERLINK "https://www.sciencedirect.com/science/article/abs/pii/S0046817718300820?via%3Dihub" \l "aep-article-footnote-id1" </w:instrText>
      </w:r>
      <w:r w:rsidRPr="00B639EC">
        <w:rPr>
          <w:rFonts w:ascii="Times New Roman" w:eastAsia="Times New Roman" w:hAnsi="Times New Roman" w:cs="Times New Roman"/>
          <w:b/>
          <w:bCs/>
          <w:color w:val="505050"/>
          <w:kern w:val="36"/>
          <w:sz w:val="48"/>
          <w:szCs w:val="48"/>
          <w:lang w:eastAsia="pt-BR"/>
        </w:rPr>
        <w:fldChar w:fldCharType="separate"/>
      </w:r>
      <w:r w:rsidRPr="00B639EC">
        <w:rPr>
          <w:rFonts w:ascii="Segoe UI Symbol" w:eastAsia="Times New Roman" w:hAnsi="Segoe UI Symbol" w:cs="Segoe UI Symbol"/>
          <w:b/>
          <w:bCs/>
          <w:color w:val="0C7DBB"/>
          <w:kern w:val="36"/>
          <w:sz w:val="48"/>
          <w:szCs w:val="48"/>
          <w:lang w:val="en-US" w:eastAsia="pt-BR"/>
        </w:rPr>
        <w:t>☆</w:t>
      </w:r>
      <w:r w:rsidRPr="00B639EC">
        <w:rPr>
          <w:rFonts w:ascii="Times New Roman" w:eastAsia="Times New Roman" w:hAnsi="Times New Roman" w:cs="Times New Roman"/>
          <w:b/>
          <w:bCs/>
          <w:color w:val="505050"/>
          <w:kern w:val="36"/>
          <w:sz w:val="48"/>
          <w:szCs w:val="48"/>
          <w:lang w:eastAsia="pt-BR"/>
        </w:rPr>
        <w:fldChar w:fldCharType="end"/>
      </w:r>
      <w:bookmarkStart w:id="1" w:name="baep-article-footnote-id2"/>
      <w:bookmarkEnd w:id="0"/>
      <w:r w:rsidRPr="00B639EC">
        <w:rPr>
          <w:rFonts w:ascii="Times New Roman" w:eastAsia="Times New Roman" w:hAnsi="Times New Roman" w:cs="Times New Roman"/>
          <w:b/>
          <w:bCs/>
          <w:color w:val="505050"/>
          <w:kern w:val="36"/>
          <w:sz w:val="48"/>
          <w:szCs w:val="48"/>
          <w:lang w:eastAsia="pt-BR"/>
        </w:rPr>
        <w:fldChar w:fldCharType="begin"/>
      </w:r>
      <w:r w:rsidRPr="00B639EC">
        <w:rPr>
          <w:rFonts w:ascii="Times New Roman" w:eastAsia="Times New Roman" w:hAnsi="Times New Roman" w:cs="Times New Roman"/>
          <w:b/>
          <w:bCs/>
          <w:color w:val="505050"/>
          <w:kern w:val="36"/>
          <w:sz w:val="48"/>
          <w:szCs w:val="48"/>
          <w:lang w:val="en-US" w:eastAsia="pt-BR"/>
        </w:rPr>
        <w:instrText xml:space="preserve"> HYPERLINK "https://www.sciencedirect.com/science/article/abs/pii/S0046817718300820?via%3Dihub" \l "aep-article-footnote-id2" </w:instrText>
      </w:r>
      <w:r w:rsidRPr="00B639EC">
        <w:rPr>
          <w:rFonts w:ascii="Times New Roman" w:eastAsia="Times New Roman" w:hAnsi="Times New Roman" w:cs="Times New Roman"/>
          <w:b/>
          <w:bCs/>
          <w:color w:val="505050"/>
          <w:kern w:val="36"/>
          <w:sz w:val="48"/>
          <w:szCs w:val="48"/>
          <w:lang w:eastAsia="pt-BR"/>
        </w:rPr>
        <w:fldChar w:fldCharType="separate"/>
      </w:r>
      <w:r w:rsidRPr="00B639EC">
        <w:rPr>
          <w:rFonts w:ascii="Segoe UI Symbol" w:eastAsia="Times New Roman" w:hAnsi="Segoe UI Symbol" w:cs="Segoe UI Symbol"/>
          <w:b/>
          <w:bCs/>
          <w:color w:val="0C7DBB"/>
          <w:kern w:val="36"/>
          <w:sz w:val="48"/>
          <w:szCs w:val="48"/>
          <w:lang w:val="en-US" w:eastAsia="pt-BR"/>
        </w:rPr>
        <w:t>☆☆</w:t>
      </w:r>
      <w:r w:rsidRPr="00B639EC">
        <w:rPr>
          <w:rFonts w:ascii="Times New Roman" w:eastAsia="Times New Roman" w:hAnsi="Times New Roman" w:cs="Times New Roman"/>
          <w:b/>
          <w:bCs/>
          <w:color w:val="505050"/>
          <w:kern w:val="36"/>
          <w:sz w:val="48"/>
          <w:szCs w:val="48"/>
          <w:lang w:eastAsia="pt-BR"/>
        </w:rPr>
        <w:fldChar w:fldCharType="end"/>
      </w:r>
      <w:bookmarkEnd w:id="1"/>
    </w:p>
    <w:p w:rsidR="00B639EC" w:rsidRPr="00B639EC" w:rsidRDefault="00B639EC" w:rsidP="00B639EC">
      <w:pPr>
        <w:rPr>
          <w:rFonts w:ascii="Arial" w:eastAsia="Times New Roman" w:hAnsi="Arial" w:cs="Arial"/>
          <w:color w:val="2E2E2E"/>
          <w:sz w:val="21"/>
          <w:szCs w:val="21"/>
          <w:lang w:val="en-US" w:eastAsia="pt-BR"/>
        </w:rPr>
      </w:pPr>
      <w:r w:rsidRPr="00B639EC">
        <w:rPr>
          <w:rFonts w:ascii="Arial" w:eastAsia="Times New Roman" w:hAnsi="Arial" w:cs="Arial"/>
          <w:color w:val="2E2E2E"/>
          <w:sz w:val="21"/>
          <w:szCs w:val="21"/>
          <w:bdr w:val="none" w:sz="0" w:space="0" w:color="auto" w:frame="1"/>
          <w:lang w:val="en-US" w:eastAsia="pt-BR"/>
        </w:rPr>
        <w:t xml:space="preserve">Author links open overlay </w:t>
      </w:r>
      <w:proofErr w:type="spellStart"/>
      <w:r w:rsidRPr="00B639EC">
        <w:rPr>
          <w:rFonts w:ascii="Arial" w:eastAsia="Times New Roman" w:hAnsi="Arial" w:cs="Arial"/>
          <w:color w:val="2E2E2E"/>
          <w:sz w:val="21"/>
          <w:szCs w:val="21"/>
          <w:bdr w:val="none" w:sz="0" w:space="0" w:color="auto" w:frame="1"/>
          <w:lang w:val="en-US" w:eastAsia="pt-BR"/>
        </w:rPr>
        <w:t>panel</w:t>
      </w:r>
      <w:bookmarkStart w:id="2" w:name="bau0005"/>
      <w:r w:rsidRPr="00B639EC">
        <w:rPr>
          <w:rFonts w:ascii="Arial" w:eastAsia="Times New Roman" w:hAnsi="Arial" w:cs="Arial"/>
          <w:color w:val="2E2E2E"/>
          <w:sz w:val="21"/>
          <w:szCs w:val="21"/>
          <w:lang w:eastAsia="pt-BR"/>
        </w:rPr>
        <w:fldChar w:fldCharType="begin"/>
      </w:r>
      <w:r w:rsidRPr="00B639EC">
        <w:rPr>
          <w:rFonts w:ascii="Arial" w:eastAsia="Times New Roman" w:hAnsi="Arial" w:cs="Arial"/>
          <w:color w:val="2E2E2E"/>
          <w:sz w:val="21"/>
          <w:szCs w:val="21"/>
          <w:lang w:val="en-US" w:eastAsia="pt-BR"/>
        </w:rPr>
        <w:instrText xml:space="preserve"> HYPERLINK "https://www.sciencedirect.com/science/article/abs/pii/S0046817718300820?via%3Dihub" \l "!" </w:instrText>
      </w:r>
      <w:r w:rsidRPr="00B639EC">
        <w:rPr>
          <w:rFonts w:ascii="Arial" w:eastAsia="Times New Roman" w:hAnsi="Arial" w:cs="Arial"/>
          <w:color w:val="2E2E2E"/>
          <w:sz w:val="21"/>
          <w:szCs w:val="21"/>
          <w:lang w:eastAsia="pt-BR"/>
        </w:rPr>
        <w:fldChar w:fldCharType="separate"/>
      </w:r>
      <w:r w:rsidRPr="00B639EC">
        <w:rPr>
          <w:rFonts w:ascii="Arial" w:eastAsia="Times New Roman" w:hAnsi="Arial" w:cs="Arial"/>
          <w:color w:val="0C7DBB"/>
          <w:sz w:val="21"/>
          <w:szCs w:val="21"/>
          <w:lang w:val="en-US" w:eastAsia="pt-BR"/>
        </w:rPr>
        <w:t>Jennifer</w:t>
      </w:r>
      <w:proofErr w:type="spellEnd"/>
      <w:r w:rsidRPr="00B639EC">
        <w:rPr>
          <w:rFonts w:ascii="Arial" w:eastAsia="Times New Roman" w:hAnsi="Arial" w:cs="Arial"/>
          <w:color w:val="0C7DBB"/>
          <w:sz w:val="21"/>
          <w:szCs w:val="21"/>
          <w:lang w:val="en-US" w:eastAsia="pt-BR"/>
        </w:rPr>
        <w:t xml:space="preserve"> </w:t>
      </w:r>
      <w:proofErr w:type="spellStart"/>
      <w:r w:rsidRPr="00B639EC">
        <w:rPr>
          <w:rFonts w:ascii="Arial" w:eastAsia="Times New Roman" w:hAnsi="Arial" w:cs="Arial"/>
          <w:color w:val="0C7DBB"/>
          <w:sz w:val="21"/>
          <w:szCs w:val="21"/>
          <w:lang w:val="en-US" w:eastAsia="pt-BR"/>
        </w:rPr>
        <w:t>B.GordetskyMD</w:t>
      </w:r>
      <w:r w:rsidRPr="00B639EC">
        <w:rPr>
          <w:rFonts w:ascii="Arial" w:eastAsia="Times New Roman" w:hAnsi="Arial" w:cs="Arial"/>
          <w:color w:val="0C7DBB"/>
          <w:sz w:val="16"/>
          <w:szCs w:val="16"/>
          <w:vertAlign w:val="superscript"/>
          <w:lang w:val="en-US" w:eastAsia="pt-BR"/>
        </w:rPr>
        <w:t>ab</w:t>
      </w:r>
      <w:r w:rsidRPr="00B639EC">
        <w:rPr>
          <w:rFonts w:ascii="Arial" w:eastAsia="Times New Roman" w:hAnsi="Arial" w:cs="Arial"/>
          <w:color w:val="2E2E2E"/>
          <w:sz w:val="21"/>
          <w:szCs w:val="21"/>
          <w:lang w:eastAsia="pt-BR"/>
        </w:rPr>
        <w:fldChar w:fldCharType="end"/>
      </w:r>
      <w:bookmarkStart w:id="3" w:name="bau0010"/>
      <w:bookmarkEnd w:id="2"/>
      <w:r w:rsidRPr="00B639EC">
        <w:rPr>
          <w:rFonts w:ascii="Arial" w:eastAsia="Times New Roman" w:hAnsi="Arial" w:cs="Arial"/>
          <w:color w:val="2E2E2E"/>
          <w:sz w:val="21"/>
          <w:szCs w:val="21"/>
          <w:lang w:eastAsia="pt-BR"/>
        </w:rPr>
        <w:fldChar w:fldCharType="begin"/>
      </w:r>
      <w:r w:rsidRPr="00B639EC">
        <w:rPr>
          <w:rFonts w:ascii="Arial" w:eastAsia="Times New Roman" w:hAnsi="Arial" w:cs="Arial"/>
          <w:color w:val="2E2E2E"/>
          <w:sz w:val="21"/>
          <w:szCs w:val="21"/>
          <w:lang w:val="en-US" w:eastAsia="pt-BR"/>
        </w:rPr>
        <w:instrText xml:space="preserve"> HYPERLINK "https://www.sciencedirect.com/science/article/abs/pii/S0046817718300820?via%3Dihub" \l "!" </w:instrText>
      </w:r>
      <w:r w:rsidRPr="00B639EC">
        <w:rPr>
          <w:rFonts w:ascii="Arial" w:eastAsia="Times New Roman" w:hAnsi="Arial" w:cs="Arial"/>
          <w:color w:val="2E2E2E"/>
          <w:sz w:val="21"/>
          <w:szCs w:val="21"/>
          <w:lang w:eastAsia="pt-BR"/>
        </w:rPr>
        <w:fldChar w:fldCharType="separate"/>
      </w:r>
      <w:r w:rsidRPr="00B639EC">
        <w:rPr>
          <w:rFonts w:ascii="Arial" w:eastAsia="Times New Roman" w:hAnsi="Arial" w:cs="Arial"/>
          <w:color w:val="0C7DBB"/>
          <w:sz w:val="21"/>
          <w:szCs w:val="21"/>
          <w:lang w:val="en-US" w:eastAsia="pt-BR"/>
        </w:rPr>
        <w:t>LucianaSchultzMD</w:t>
      </w:r>
      <w:r w:rsidRPr="00B639EC">
        <w:rPr>
          <w:rFonts w:ascii="Arial" w:eastAsia="Times New Roman" w:hAnsi="Arial" w:cs="Arial"/>
          <w:color w:val="0C7DBB"/>
          <w:sz w:val="16"/>
          <w:szCs w:val="16"/>
          <w:vertAlign w:val="superscript"/>
          <w:lang w:val="en-US" w:eastAsia="pt-BR"/>
        </w:rPr>
        <w:t>ac</w:t>
      </w:r>
      <w:r w:rsidRPr="00B639EC">
        <w:rPr>
          <w:rFonts w:ascii="Arial" w:eastAsia="Times New Roman" w:hAnsi="Arial" w:cs="Arial"/>
          <w:color w:val="2E2E2E"/>
          <w:sz w:val="21"/>
          <w:szCs w:val="21"/>
          <w:lang w:eastAsia="pt-BR"/>
        </w:rPr>
        <w:fldChar w:fldCharType="end"/>
      </w:r>
      <w:bookmarkStart w:id="4" w:name="bau0015"/>
      <w:bookmarkEnd w:id="3"/>
      <w:r w:rsidRPr="00B639EC">
        <w:rPr>
          <w:rFonts w:ascii="Arial" w:eastAsia="Times New Roman" w:hAnsi="Arial" w:cs="Arial"/>
          <w:color w:val="2E2E2E"/>
          <w:sz w:val="21"/>
          <w:szCs w:val="21"/>
          <w:lang w:eastAsia="pt-BR"/>
        </w:rPr>
        <w:fldChar w:fldCharType="begin"/>
      </w:r>
      <w:r w:rsidRPr="00B639EC">
        <w:rPr>
          <w:rFonts w:ascii="Arial" w:eastAsia="Times New Roman" w:hAnsi="Arial" w:cs="Arial"/>
          <w:color w:val="2E2E2E"/>
          <w:sz w:val="21"/>
          <w:szCs w:val="21"/>
          <w:lang w:val="en-US" w:eastAsia="pt-BR"/>
        </w:rPr>
        <w:instrText xml:space="preserve"> HYPERLINK "https://www.sciencedirect.com/science/article/abs/pii/S0046817718300820?via%3Dihub" \l "!" </w:instrText>
      </w:r>
      <w:r w:rsidRPr="00B639EC">
        <w:rPr>
          <w:rFonts w:ascii="Arial" w:eastAsia="Times New Roman" w:hAnsi="Arial" w:cs="Arial"/>
          <w:color w:val="2E2E2E"/>
          <w:sz w:val="21"/>
          <w:szCs w:val="21"/>
          <w:lang w:eastAsia="pt-BR"/>
        </w:rPr>
        <w:fldChar w:fldCharType="separate"/>
      </w:r>
      <w:r w:rsidRPr="00B639EC">
        <w:rPr>
          <w:rFonts w:ascii="Arial" w:eastAsia="Times New Roman" w:hAnsi="Arial" w:cs="Arial"/>
          <w:color w:val="0C7DBB"/>
          <w:sz w:val="21"/>
          <w:szCs w:val="21"/>
          <w:lang w:val="en-US" w:eastAsia="pt-BR"/>
        </w:rPr>
        <w:t>Kristin</w:t>
      </w:r>
      <w:proofErr w:type="spellEnd"/>
      <w:r w:rsidRPr="00B639EC">
        <w:rPr>
          <w:rFonts w:ascii="Arial" w:eastAsia="Times New Roman" w:hAnsi="Arial" w:cs="Arial"/>
          <w:color w:val="0C7DBB"/>
          <w:sz w:val="21"/>
          <w:szCs w:val="21"/>
          <w:lang w:val="en-US" w:eastAsia="pt-BR"/>
        </w:rPr>
        <w:t xml:space="preserve"> </w:t>
      </w:r>
      <w:proofErr w:type="spellStart"/>
      <w:r w:rsidRPr="00B639EC">
        <w:rPr>
          <w:rFonts w:ascii="Arial" w:eastAsia="Times New Roman" w:hAnsi="Arial" w:cs="Arial"/>
          <w:color w:val="0C7DBB"/>
          <w:sz w:val="21"/>
          <w:szCs w:val="21"/>
          <w:lang w:val="en-US" w:eastAsia="pt-BR"/>
        </w:rPr>
        <w:t>K.PorterMD</w:t>
      </w:r>
      <w:proofErr w:type="spellEnd"/>
      <w:r w:rsidRPr="00B639EC">
        <w:rPr>
          <w:rFonts w:ascii="Arial" w:eastAsia="Times New Roman" w:hAnsi="Arial" w:cs="Arial"/>
          <w:color w:val="0C7DBB"/>
          <w:sz w:val="21"/>
          <w:szCs w:val="21"/>
          <w:lang w:val="en-US" w:eastAsia="pt-BR"/>
        </w:rPr>
        <w:t xml:space="preserve">, </w:t>
      </w:r>
      <w:proofErr w:type="spellStart"/>
      <w:r w:rsidRPr="00B639EC">
        <w:rPr>
          <w:rFonts w:ascii="Arial" w:eastAsia="Times New Roman" w:hAnsi="Arial" w:cs="Arial"/>
          <w:color w:val="0C7DBB"/>
          <w:sz w:val="21"/>
          <w:szCs w:val="21"/>
          <w:lang w:val="en-US" w:eastAsia="pt-BR"/>
        </w:rPr>
        <w:t>PhD</w:t>
      </w:r>
      <w:r w:rsidRPr="00B639EC">
        <w:rPr>
          <w:rFonts w:ascii="Arial" w:eastAsia="Times New Roman" w:hAnsi="Arial" w:cs="Arial"/>
          <w:color w:val="0C7DBB"/>
          <w:sz w:val="16"/>
          <w:szCs w:val="16"/>
          <w:vertAlign w:val="superscript"/>
          <w:lang w:val="en-US" w:eastAsia="pt-BR"/>
        </w:rPr>
        <w:t>d</w:t>
      </w:r>
      <w:r w:rsidRPr="00B639EC">
        <w:rPr>
          <w:rFonts w:ascii="Arial" w:eastAsia="Times New Roman" w:hAnsi="Arial" w:cs="Arial"/>
          <w:color w:val="2E2E2E"/>
          <w:sz w:val="21"/>
          <w:szCs w:val="21"/>
          <w:lang w:eastAsia="pt-BR"/>
        </w:rPr>
        <w:fldChar w:fldCharType="end"/>
      </w:r>
      <w:bookmarkStart w:id="5" w:name="bau0020"/>
      <w:bookmarkEnd w:id="4"/>
      <w:r w:rsidRPr="00B639EC">
        <w:rPr>
          <w:rFonts w:ascii="Arial" w:eastAsia="Times New Roman" w:hAnsi="Arial" w:cs="Arial"/>
          <w:color w:val="2E2E2E"/>
          <w:sz w:val="21"/>
          <w:szCs w:val="21"/>
          <w:lang w:eastAsia="pt-BR"/>
        </w:rPr>
        <w:fldChar w:fldCharType="begin"/>
      </w:r>
      <w:r w:rsidRPr="00B639EC">
        <w:rPr>
          <w:rFonts w:ascii="Arial" w:eastAsia="Times New Roman" w:hAnsi="Arial" w:cs="Arial"/>
          <w:color w:val="2E2E2E"/>
          <w:sz w:val="21"/>
          <w:szCs w:val="21"/>
          <w:lang w:val="en-US" w:eastAsia="pt-BR"/>
        </w:rPr>
        <w:instrText xml:space="preserve"> HYPERLINK "https://www.sciencedirect.com/science/article/abs/pii/S0046817718300820?via%3Dihub" \l "!" </w:instrText>
      </w:r>
      <w:r w:rsidRPr="00B639EC">
        <w:rPr>
          <w:rFonts w:ascii="Arial" w:eastAsia="Times New Roman" w:hAnsi="Arial" w:cs="Arial"/>
          <w:color w:val="2E2E2E"/>
          <w:sz w:val="21"/>
          <w:szCs w:val="21"/>
          <w:lang w:eastAsia="pt-BR"/>
        </w:rPr>
        <w:fldChar w:fldCharType="separate"/>
      </w:r>
      <w:r w:rsidRPr="00B639EC">
        <w:rPr>
          <w:rFonts w:ascii="Arial" w:eastAsia="Times New Roman" w:hAnsi="Arial" w:cs="Arial"/>
          <w:color w:val="0C7DBB"/>
          <w:sz w:val="21"/>
          <w:szCs w:val="21"/>
          <w:lang w:val="en-US" w:eastAsia="pt-BR"/>
        </w:rPr>
        <w:t>Jeffrey</w:t>
      </w:r>
      <w:proofErr w:type="spellEnd"/>
      <w:r w:rsidRPr="00B639EC">
        <w:rPr>
          <w:rFonts w:ascii="Arial" w:eastAsia="Times New Roman" w:hAnsi="Arial" w:cs="Arial"/>
          <w:color w:val="0C7DBB"/>
          <w:sz w:val="21"/>
          <w:szCs w:val="21"/>
          <w:lang w:val="en-US" w:eastAsia="pt-BR"/>
        </w:rPr>
        <w:t xml:space="preserve"> </w:t>
      </w:r>
      <w:proofErr w:type="spellStart"/>
      <w:r w:rsidRPr="00B639EC">
        <w:rPr>
          <w:rFonts w:ascii="Arial" w:eastAsia="Times New Roman" w:hAnsi="Arial" w:cs="Arial"/>
          <w:color w:val="0C7DBB"/>
          <w:sz w:val="21"/>
          <w:szCs w:val="21"/>
          <w:lang w:val="en-US" w:eastAsia="pt-BR"/>
        </w:rPr>
        <w:t>W.NixMD</w:t>
      </w:r>
      <w:r w:rsidRPr="00B639EC">
        <w:rPr>
          <w:rFonts w:ascii="Arial" w:eastAsia="Times New Roman" w:hAnsi="Arial" w:cs="Arial"/>
          <w:color w:val="0C7DBB"/>
          <w:sz w:val="16"/>
          <w:szCs w:val="16"/>
          <w:vertAlign w:val="superscript"/>
          <w:lang w:val="en-US" w:eastAsia="pt-BR"/>
        </w:rPr>
        <w:t>b</w:t>
      </w:r>
      <w:r w:rsidRPr="00B639EC">
        <w:rPr>
          <w:rFonts w:ascii="Arial" w:eastAsia="Times New Roman" w:hAnsi="Arial" w:cs="Arial"/>
          <w:color w:val="2E2E2E"/>
          <w:sz w:val="21"/>
          <w:szCs w:val="21"/>
          <w:lang w:eastAsia="pt-BR"/>
        </w:rPr>
        <w:fldChar w:fldCharType="end"/>
      </w:r>
      <w:bookmarkStart w:id="6" w:name="bau0025"/>
      <w:bookmarkEnd w:id="5"/>
      <w:r w:rsidRPr="00B639EC">
        <w:rPr>
          <w:rFonts w:ascii="Arial" w:eastAsia="Times New Roman" w:hAnsi="Arial" w:cs="Arial"/>
          <w:color w:val="2E2E2E"/>
          <w:sz w:val="21"/>
          <w:szCs w:val="21"/>
          <w:lang w:eastAsia="pt-BR"/>
        </w:rPr>
        <w:fldChar w:fldCharType="begin"/>
      </w:r>
      <w:r w:rsidRPr="00B639EC">
        <w:rPr>
          <w:rFonts w:ascii="Arial" w:eastAsia="Times New Roman" w:hAnsi="Arial" w:cs="Arial"/>
          <w:color w:val="2E2E2E"/>
          <w:sz w:val="21"/>
          <w:szCs w:val="21"/>
          <w:lang w:val="en-US" w:eastAsia="pt-BR"/>
        </w:rPr>
        <w:instrText xml:space="preserve"> HYPERLINK "https://www.sciencedirect.com/science/article/abs/pii/S0046817718300820?via%3Dihub" \l "!" </w:instrText>
      </w:r>
      <w:r w:rsidRPr="00B639EC">
        <w:rPr>
          <w:rFonts w:ascii="Arial" w:eastAsia="Times New Roman" w:hAnsi="Arial" w:cs="Arial"/>
          <w:color w:val="2E2E2E"/>
          <w:sz w:val="21"/>
          <w:szCs w:val="21"/>
          <w:lang w:eastAsia="pt-BR"/>
        </w:rPr>
        <w:fldChar w:fldCharType="separate"/>
      </w:r>
      <w:r w:rsidRPr="00B639EC">
        <w:rPr>
          <w:rFonts w:ascii="Arial" w:eastAsia="Times New Roman" w:hAnsi="Arial" w:cs="Arial"/>
          <w:color w:val="0C7DBB"/>
          <w:sz w:val="21"/>
          <w:szCs w:val="21"/>
          <w:lang w:val="en-US" w:eastAsia="pt-BR"/>
        </w:rPr>
        <w:t>John</w:t>
      </w:r>
      <w:proofErr w:type="spellEnd"/>
      <w:r w:rsidRPr="00B639EC">
        <w:rPr>
          <w:rFonts w:ascii="Arial" w:eastAsia="Times New Roman" w:hAnsi="Arial" w:cs="Arial"/>
          <w:color w:val="0C7DBB"/>
          <w:sz w:val="21"/>
          <w:szCs w:val="21"/>
          <w:lang w:val="en-US" w:eastAsia="pt-BR"/>
        </w:rPr>
        <w:t xml:space="preserve"> </w:t>
      </w:r>
      <w:proofErr w:type="spellStart"/>
      <w:r w:rsidRPr="00B639EC">
        <w:rPr>
          <w:rFonts w:ascii="Arial" w:eastAsia="Times New Roman" w:hAnsi="Arial" w:cs="Arial"/>
          <w:color w:val="0C7DBB"/>
          <w:sz w:val="21"/>
          <w:szCs w:val="21"/>
          <w:lang w:val="en-US" w:eastAsia="pt-BR"/>
        </w:rPr>
        <w:t>V.ThomasMD</w:t>
      </w:r>
      <w:r w:rsidRPr="00B639EC">
        <w:rPr>
          <w:rFonts w:ascii="Arial" w:eastAsia="Times New Roman" w:hAnsi="Arial" w:cs="Arial"/>
          <w:color w:val="0C7DBB"/>
          <w:sz w:val="16"/>
          <w:szCs w:val="16"/>
          <w:vertAlign w:val="superscript"/>
          <w:lang w:val="en-US" w:eastAsia="pt-BR"/>
        </w:rPr>
        <w:t>d</w:t>
      </w:r>
      <w:r w:rsidRPr="00B639EC">
        <w:rPr>
          <w:rFonts w:ascii="Arial" w:eastAsia="Times New Roman" w:hAnsi="Arial" w:cs="Arial"/>
          <w:color w:val="2E2E2E"/>
          <w:sz w:val="21"/>
          <w:szCs w:val="21"/>
          <w:lang w:eastAsia="pt-BR"/>
        </w:rPr>
        <w:fldChar w:fldCharType="end"/>
      </w:r>
      <w:bookmarkStart w:id="7" w:name="bau0030"/>
      <w:bookmarkEnd w:id="6"/>
      <w:r w:rsidRPr="00B639EC">
        <w:rPr>
          <w:rFonts w:ascii="Arial" w:eastAsia="Times New Roman" w:hAnsi="Arial" w:cs="Arial"/>
          <w:color w:val="2E2E2E"/>
          <w:sz w:val="21"/>
          <w:szCs w:val="21"/>
          <w:lang w:eastAsia="pt-BR"/>
        </w:rPr>
        <w:fldChar w:fldCharType="begin"/>
      </w:r>
      <w:r w:rsidRPr="00B639EC">
        <w:rPr>
          <w:rFonts w:ascii="Arial" w:eastAsia="Times New Roman" w:hAnsi="Arial" w:cs="Arial"/>
          <w:color w:val="2E2E2E"/>
          <w:sz w:val="21"/>
          <w:szCs w:val="21"/>
          <w:lang w:val="en-US" w:eastAsia="pt-BR"/>
        </w:rPr>
        <w:instrText xml:space="preserve"> HYPERLINK "https://www.sciencedirect.com/science/article/abs/pii/S0046817718300820?via%3Dihub" \l "!" </w:instrText>
      </w:r>
      <w:r w:rsidRPr="00B639EC">
        <w:rPr>
          <w:rFonts w:ascii="Arial" w:eastAsia="Times New Roman" w:hAnsi="Arial" w:cs="Arial"/>
          <w:color w:val="2E2E2E"/>
          <w:sz w:val="21"/>
          <w:szCs w:val="21"/>
          <w:lang w:eastAsia="pt-BR"/>
        </w:rPr>
        <w:fldChar w:fldCharType="separate"/>
      </w:r>
      <w:r w:rsidRPr="00B639EC">
        <w:rPr>
          <w:rFonts w:ascii="Arial" w:eastAsia="Times New Roman" w:hAnsi="Arial" w:cs="Arial"/>
          <w:color w:val="0C7DBB"/>
          <w:sz w:val="21"/>
          <w:szCs w:val="21"/>
          <w:lang w:val="en-US" w:eastAsia="pt-BR"/>
        </w:rPr>
        <w:t>Mariadel</w:t>
      </w:r>
      <w:proofErr w:type="spellEnd"/>
      <w:r w:rsidRPr="00B639EC">
        <w:rPr>
          <w:rFonts w:ascii="Arial" w:eastAsia="Times New Roman" w:hAnsi="Arial" w:cs="Arial"/>
          <w:color w:val="0C7DBB"/>
          <w:sz w:val="21"/>
          <w:szCs w:val="21"/>
          <w:lang w:val="en-US" w:eastAsia="pt-BR"/>
        </w:rPr>
        <w:t xml:space="preserve"> Carmen Rodriguez </w:t>
      </w:r>
      <w:proofErr w:type="spellStart"/>
      <w:r w:rsidRPr="00B639EC">
        <w:rPr>
          <w:rFonts w:ascii="Arial" w:eastAsia="Times New Roman" w:hAnsi="Arial" w:cs="Arial"/>
          <w:color w:val="0C7DBB"/>
          <w:sz w:val="21"/>
          <w:szCs w:val="21"/>
          <w:lang w:val="en-US" w:eastAsia="pt-BR"/>
        </w:rPr>
        <w:t>PenaMD</w:t>
      </w:r>
      <w:r w:rsidRPr="00B639EC">
        <w:rPr>
          <w:rFonts w:ascii="Arial" w:eastAsia="Times New Roman" w:hAnsi="Arial" w:cs="Arial"/>
          <w:color w:val="0C7DBB"/>
          <w:sz w:val="16"/>
          <w:szCs w:val="16"/>
          <w:vertAlign w:val="superscript"/>
          <w:lang w:val="en-US" w:eastAsia="pt-BR"/>
        </w:rPr>
        <w:t>a</w:t>
      </w:r>
      <w:r w:rsidRPr="00B639EC">
        <w:rPr>
          <w:rFonts w:ascii="Arial" w:eastAsia="Times New Roman" w:hAnsi="Arial" w:cs="Arial"/>
          <w:color w:val="2E2E2E"/>
          <w:sz w:val="21"/>
          <w:szCs w:val="21"/>
          <w:lang w:eastAsia="pt-BR"/>
        </w:rPr>
        <w:fldChar w:fldCharType="end"/>
      </w:r>
      <w:bookmarkStart w:id="8" w:name="bau0035"/>
      <w:bookmarkEnd w:id="7"/>
      <w:r w:rsidRPr="00B639EC">
        <w:rPr>
          <w:rFonts w:ascii="Arial" w:eastAsia="Times New Roman" w:hAnsi="Arial" w:cs="Arial"/>
          <w:color w:val="2E2E2E"/>
          <w:sz w:val="21"/>
          <w:szCs w:val="21"/>
          <w:lang w:eastAsia="pt-BR"/>
        </w:rPr>
        <w:fldChar w:fldCharType="begin"/>
      </w:r>
      <w:r w:rsidRPr="00B639EC">
        <w:rPr>
          <w:rFonts w:ascii="Arial" w:eastAsia="Times New Roman" w:hAnsi="Arial" w:cs="Arial"/>
          <w:color w:val="2E2E2E"/>
          <w:sz w:val="21"/>
          <w:szCs w:val="21"/>
          <w:lang w:val="en-US" w:eastAsia="pt-BR"/>
        </w:rPr>
        <w:instrText xml:space="preserve"> HYPERLINK "https://www.sciencedirect.com/science/article/abs/pii/S0046817718300820?via%3Dihub" \l "!" </w:instrText>
      </w:r>
      <w:r w:rsidRPr="00B639EC">
        <w:rPr>
          <w:rFonts w:ascii="Arial" w:eastAsia="Times New Roman" w:hAnsi="Arial" w:cs="Arial"/>
          <w:color w:val="2E2E2E"/>
          <w:sz w:val="21"/>
          <w:szCs w:val="21"/>
          <w:lang w:eastAsia="pt-BR"/>
        </w:rPr>
        <w:fldChar w:fldCharType="separate"/>
      </w:r>
      <w:r w:rsidRPr="00B639EC">
        <w:rPr>
          <w:rFonts w:ascii="Arial" w:eastAsia="Times New Roman" w:hAnsi="Arial" w:cs="Arial"/>
          <w:color w:val="0C7DBB"/>
          <w:sz w:val="21"/>
          <w:szCs w:val="21"/>
          <w:lang w:val="en-US" w:eastAsia="pt-BR"/>
        </w:rPr>
        <w:t>SoroushRais-BahramiMD</w:t>
      </w:r>
      <w:r w:rsidRPr="00B639EC">
        <w:rPr>
          <w:rFonts w:ascii="Arial" w:eastAsia="Times New Roman" w:hAnsi="Arial" w:cs="Arial"/>
          <w:color w:val="0C7DBB"/>
          <w:sz w:val="16"/>
          <w:szCs w:val="16"/>
          <w:vertAlign w:val="superscript"/>
          <w:lang w:val="en-US" w:eastAsia="pt-BR"/>
        </w:rPr>
        <w:t>bd</w:t>
      </w:r>
      <w:proofErr w:type="spellEnd"/>
      <w:r w:rsidRPr="00B639EC">
        <w:rPr>
          <w:rFonts w:ascii="Arial" w:eastAsia="Times New Roman" w:hAnsi="Arial" w:cs="Arial"/>
          <w:color w:val="2E2E2E"/>
          <w:sz w:val="21"/>
          <w:szCs w:val="21"/>
          <w:lang w:eastAsia="pt-BR"/>
        </w:rPr>
        <w:fldChar w:fldCharType="end"/>
      </w:r>
      <w:bookmarkEnd w:id="8"/>
    </w:p>
    <w:p w:rsidR="00B639EC" w:rsidRPr="00B639EC" w:rsidRDefault="00B639EC" w:rsidP="00B639EC">
      <w:pPr>
        <w:rPr>
          <w:rFonts w:ascii="Arial" w:eastAsia="Times New Roman" w:hAnsi="Arial" w:cs="Arial"/>
          <w:color w:val="2E2E2E"/>
          <w:sz w:val="21"/>
          <w:szCs w:val="21"/>
          <w:lang w:val="en-US" w:eastAsia="pt-BR"/>
        </w:rPr>
      </w:pPr>
      <w:r w:rsidRPr="00B639EC">
        <w:rPr>
          <w:rFonts w:ascii="Arial" w:eastAsia="Times New Roman" w:hAnsi="Arial" w:cs="Arial"/>
          <w:color w:val="2E2E2E"/>
          <w:sz w:val="21"/>
          <w:szCs w:val="21"/>
          <w:lang w:val="en-US" w:eastAsia="pt-BR"/>
        </w:rPr>
        <w:t>Show more</w:t>
      </w:r>
    </w:p>
    <w:p w:rsidR="00B639EC" w:rsidRPr="00B639EC" w:rsidRDefault="00B639EC" w:rsidP="00B639EC">
      <w:pPr>
        <w:spacing w:line="360" w:lineRule="atLeast"/>
        <w:rPr>
          <w:rFonts w:ascii="Arial" w:eastAsia="Times New Roman" w:hAnsi="Arial" w:cs="Arial"/>
          <w:color w:val="2E2E2E"/>
          <w:sz w:val="21"/>
          <w:szCs w:val="21"/>
          <w:lang w:val="en-US" w:eastAsia="pt-BR"/>
        </w:rPr>
      </w:pPr>
      <w:hyperlink r:id="rId6" w:tgtFrame="_blank" w:tooltip="Persistent link using digital object identifier" w:history="1">
        <w:r w:rsidRPr="00B639EC">
          <w:rPr>
            <w:rFonts w:ascii="Arial" w:eastAsia="Times New Roman" w:hAnsi="Arial" w:cs="Arial"/>
            <w:color w:val="0C7DBB"/>
            <w:sz w:val="21"/>
            <w:szCs w:val="21"/>
            <w:lang w:val="en-US" w:eastAsia="pt-BR"/>
          </w:rPr>
          <w:t>https://doi.org/10.1016/j.humpath.2018.03.005</w:t>
        </w:r>
      </w:hyperlink>
      <w:hyperlink r:id="rId7" w:tgtFrame="_blank" w:history="1">
        <w:r w:rsidRPr="00B639EC">
          <w:rPr>
            <w:rFonts w:ascii="Arial" w:eastAsia="Times New Roman" w:hAnsi="Arial" w:cs="Arial"/>
            <w:color w:val="0C7DBB"/>
            <w:sz w:val="21"/>
            <w:szCs w:val="21"/>
            <w:lang w:val="en-US" w:eastAsia="pt-BR"/>
          </w:rPr>
          <w:t>Get rights and content</w:t>
        </w:r>
      </w:hyperlink>
    </w:p>
    <w:p w:rsidR="00B639EC" w:rsidRPr="00B639EC" w:rsidRDefault="00B639EC" w:rsidP="00B639EC">
      <w:pPr>
        <w:shd w:val="clear" w:color="auto" w:fill="F5F5F5"/>
        <w:spacing w:before="100" w:beforeAutospacing="1" w:after="100" w:afterAutospacing="1" w:line="390" w:lineRule="atLeast"/>
        <w:outlineLvl w:val="1"/>
        <w:rPr>
          <w:rFonts w:ascii="Times New Roman" w:eastAsia="Times New Roman" w:hAnsi="Times New Roman" w:cs="Times New Roman"/>
          <w:b/>
          <w:bCs/>
          <w:color w:val="505050"/>
          <w:sz w:val="36"/>
          <w:szCs w:val="36"/>
          <w:lang w:val="en" w:eastAsia="pt-BR"/>
        </w:rPr>
      </w:pPr>
      <w:r w:rsidRPr="00B639EC">
        <w:rPr>
          <w:rFonts w:ascii="Times New Roman" w:eastAsia="Times New Roman" w:hAnsi="Times New Roman" w:cs="Times New Roman"/>
          <w:b/>
          <w:bCs/>
          <w:color w:val="505050"/>
          <w:sz w:val="36"/>
          <w:szCs w:val="36"/>
          <w:lang w:val="en" w:eastAsia="pt-BR"/>
        </w:rPr>
        <w:t>Highlights</w:t>
      </w:r>
    </w:p>
    <w:p w:rsidR="00B639EC" w:rsidRPr="00B639EC" w:rsidRDefault="00B639EC" w:rsidP="00B639EC">
      <w:pPr>
        <w:shd w:val="clear" w:color="auto" w:fill="F5F5F5"/>
        <w:spacing w:line="390" w:lineRule="atLeast"/>
        <w:ind w:right="30"/>
        <w:rPr>
          <w:rFonts w:ascii="Times New Roman" w:eastAsia="Times New Roman" w:hAnsi="Times New Roman" w:cs="Times New Roman"/>
          <w:color w:val="2E2E2E"/>
          <w:sz w:val="27"/>
          <w:szCs w:val="27"/>
          <w:lang w:val="en" w:eastAsia="pt-BR"/>
        </w:rPr>
      </w:pPr>
      <w:r w:rsidRPr="00B639EC">
        <w:rPr>
          <w:rFonts w:ascii="Times New Roman" w:eastAsia="Times New Roman" w:hAnsi="Times New Roman" w:cs="Times New Roman"/>
          <w:color w:val="2E2E2E"/>
          <w:sz w:val="27"/>
          <w:szCs w:val="27"/>
          <w:lang w:val="en" w:eastAsia="pt-BR"/>
        </w:rPr>
        <w:t>•</w:t>
      </w:r>
    </w:p>
    <w:p w:rsidR="00B639EC" w:rsidRPr="00B639EC" w:rsidRDefault="00B639EC" w:rsidP="00B639EC">
      <w:pPr>
        <w:shd w:val="clear" w:color="auto" w:fill="F5F5F5"/>
        <w:spacing w:after="240" w:line="390" w:lineRule="atLeast"/>
        <w:ind w:left="720"/>
        <w:rPr>
          <w:rFonts w:ascii="Times New Roman" w:eastAsia="Times New Roman" w:hAnsi="Times New Roman" w:cs="Times New Roman"/>
          <w:color w:val="2E2E2E"/>
          <w:sz w:val="27"/>
          <w:szCs w:val="27"/>
          <w:lang w:val="en" w:eastAsia="pt-BR"/>
        </w:rPr>
      </w:pPr>
      <w:r w:rsidRPr="00B639EC">
        <w:rPr>
          <w:rFonts w:ascii="Times New Roman" w:eastAsia="Times New Roman" w:hAnsi="Times New Roman" w:cs="Times New Roman"/>
          <w:color w:val="2E2E2E"/>
          <w:sz w:val="27"/>
          <w:szCs w:val="27"/>
          <w:lang w:val="en" w:eastAsia="pt-BR"/>
        </w:rPr>
        <w:t>For MRI-targeted biopsy, an aggregate method better correlates with lesion volume.</w:t>
      </w:r>
    </w:p>
    <w:p w:rsidR="00B639EC" w:rsidRPr="00B639EC" w:rsidRDefault="00B639EC" w:rsidP="00B639EC">
      <w:pPr>
        <w:shd w:val="clear" w:color="auto" w:fill="F5F5F5"/>
        <w:spacing w:line="390" w:lineRule="atLeast"/>
        <w:ind w:left="360" w:right="30"/>
        <w:rPr>
          <w:rFonts w:ascii="Times New Roman" w:eastAsia="Times New Roman" w:hAnsi="Times New Roman" w:cs="Times New Roman"/>
          <w:color w:val="2E2E2E"/>
          <w:sz w:val="27"/>
          <w:szCs w:val="27"/>
          <w:lang w:val="en" w:eastAsia="pt-BR"/>
        </w:rPr>
      </w:pPr>
      <w:r w:rsidRPr="00B639EC">
        <w:rPr>
          <w:rFonts w:ascii="Times New Roman" w:eastAsia="Times New Roman" w:hAnsi="Times New Roman" w:cs="Times New Roman"/>
          <w:color w:val="2E2E2E"/>
          <w:sz w:val="27"/>
          <w:szCs w:val="27"/>
          <w:lang w:val="en" w:eastAsia="pt-BR"/>
        </w:rPr>
        <w:t>•</w:t>
      </w:r>
    </w:p>
    <w:p w:rsidR="00B639EC" w:rsidRPr="00B639EC" w:rsidRDefault="00B639EC" w:rsidP="00B639EC">
      <w:pPr>
        <w:shd w:val="clear" w:color="auto" w:fill="F5F5F5"/>
        <w:spacing w:after="240" w:line="390" w:lineRule="atLeast"/>
        <w:ind w:left="720"/>
        <w:rPr>
          <w:rFonts w:ascii="Times New Roman" w:eastAsia="Times New Roman" w:hAnsi="Times New Roman" w:cs="Times New Roman"/>
          <w:color w:val="2E2E2E"/>
          <w:sz w:val="27"/>
          <w:szCs w:val="27"/>
          <w:lang w:val="en" w:eastAsia="pt-BR"/>
        </w:rPr>
      </w:pPr>
      <w:r w:rsidRPr="00B639EC">
        <w:rPr>
          <w:rFonts w:ascii="Times New Roman" w:eastAsia="Times New Roman" w:hAnsi="Times New Roman" w:cs="Times New Roman"/>
          <w:color w:val="2E2E2E"/>
          <w:sz w:val="27"/>
          <w:szCs w:val="27"/>
          <w:lang w:val="en" w:eastAsia="pt-BR"/>
        </w:rPr>
        <w:t xml:space="preserve">For MRI-targeted biopsy, an aggregate method better correlates with </w:t>
      </w:r>
      <w:proofErr w:type="spellStart"/>
      <w:r w:rsidRPr="00B639EC">
        <w:rPr>
          <w:rFonts w:ascii="Times New Roman" w:eastAsia="Times New Roman" w:hAnsi="Times New Roman" w:cs="Times New Roman"/>
          <w:color w:val="2E2E2E"/>
          <w:sz w:val="27"/>
          <w:szCs w:val="27"/>
          <w:lang w:val="en" w:eastAsia="pt-BR"/>
        </w:rPr>
        <w:t>lesional</w:t>
      </w:r>
      <w:proofErr w:type="spellEnd"/>
      <w:r w:rsidRPr="00B639EC">
        <w:rPr>
          <w:rFonts w:ascii="Times New Roman" w:eastAsia="Times New Roman" w:hAnsi="Times New Roman" w:cs="Times New Roman"/>
          <w:color w:val="2E2E2E"/>
          <w:sz w:val="27"/>
          <w:szCs w:val="27"/>
          <w:lang w:val="en" w:eastAsia="pt-BR"/>
        </w:rPr>
        <w:t xml:space="preserve"> density.</w:t>
      </w:r>
    </w:p>
    <w:p w:rsidR="00B639EC" w:rsidRPr="00B639EC" w:rsidRDefault="00B639EC" w:rsidP="00B639EC">
      <w:pPr>
        <w:shd w:val="clear" w:color="auto" w:fill="F5F5F5"/>
        <w:spacing w:line="390" w:lineRule="atLeast"/>
        <w:ind w:left="720" w:right="30"/>
        <w:rPr>
          <w:rFonts w:ascii="Times New Roman" w:eastAsia="Times New Roman" w:hAnsi="Times New Roman" w:cs="Times New Roman"/>
          <w:color w:val="2E2E2E"/>
          <w:sz w:val="27"/>
          <w:szCs w:val="27"/>
          <w:lang w:val="en" w:eastAsia="pt-BR"/>
        </w:rPr>
      </w:pPr>
      <w:r w:rsidRPr="00B639EC">
        <w:rPr>
          <w:rFonts w:ascii="Times New Roman" w:eastAsia="Times New Roman" w:hAnsi="Times New Roman" w:cs="Times New Roman"/>
          <w:color w:val="2E2E2E"/>
          <w:sz w:val="27"/>
          <w:szCs w:val="27"/>
          <w:lang w:val="en" w:eastAsia="pt-BR"/>
        </w:rPr>
        <w:t>•</w:t>
      </w:r>
    </w:p>
    <w:p w:rsidR="00B639EC" w:rsidRPr="00B639EC" w:rsidRDefault="00B639EC" w:rsidP="00B639EC">
      <w:pPr>
        <w:shd w:val="clear" w:color="auto" w:fill="F5F5F5"/>
        <w:spacing w:after="240" w:line="390" w:lineRule="atLeast"/>
        <w:ind w:left="720"/>
        <w:rPr>
          <w:rFonts w:ascii="Times New Roman" w:eastAsia="Times New Roman" w:hAnsi="Times New Roman" w:cs="Times New Roman"/>
          <w:color w:val="2E2E2E"/>
          <w:sz w:val="27"/>
          <w:szCs w:val="27"/>
          <w:lang w:val="en" w:eastAsia="pt-BR"/>
        </w:rPr>
      </w:pPr>
      <w:r w:rsidRPr="00B639EC">
        <w:rPr>
          <w:rFonts w:ascii="Times New Roman" w:eastAsia="Times New Roman" w:hAnsi="Times New Roman" w:cs="Times New Roman"/>
          <w:color w:val="2E2E2E"/>
          <w:sz w:val="27"/>
          <w:szCs w:val="27"/>
          <w:lang w:val="en" w:eastAsia="pt-BR"/>
        </w:rPr>
        <w:t xml:space="preserve">For MRI-targeted biopsy, an aggregate method better predicts </w:t>
      </w:r>
      <w:proofErr w:type="spellStart"/>
      <w:r w:rsidRPr="00B639EC">
        <w:rPr>
          <w:rFonts w:ascii="Times New Roman" w:eastAsia="Times New Roman" w:hAnsi="Times New Roman" w:cs="Times New Roman"/>
          <w:color w:val="2E2E2E"/>
          <w:sz w:val="27"/>
          <w:szCs w:val="27"/>
          <w:lang w:val="en" w:eastAsia="pt-BR"/>
        </w:rPr>
        <w:t>extraprostatic</w:t>
      </w:r>
      <w:proofErr w:type="spellEnd"/>
      <w:r w:rsidRPr="00B639EC">
        <w:rPr>
          <w:rFonts w:ascii="Times New Roman" w:eastAsia="Times New Roman" w:hAnsi="Times New Roman" w:cs="Times New Roman"/>
          <w:color w:val="2E2E2E"/>
          <w:sz w:val="27"/>
          <w:szCs w:val="27"/>
          <w:lang w:val="en" w:eastAsia="pt-BR"/>
        </w:rPr>
        <w:t xml:space="preserve"> extension.</w:t>
      </w:r>
    </w:p>
    <w:p w:rsidR="00B639EC" w:rsidRPr="00B639EC" w:rsidRDefault="00B639EC" w:rsidP="00B639EC">
      <w:pPr>
        <w:spacing w:before="100" w:beforeAutospacing="1" w:after="100" w:afterAutospacing="1" w:line="390" w:lineRule="atLeast"/>
        <w:outlineLvl w:val="1"/>
        <w:rPr>
          <w:rFonts w:ascii="Times New Roman" w:eastAsia="Times New Roman" w:hAnsi="Times New Roman" w:cs="Times New Roman"/>
          <w:b/>
          <w:bCs/>
          <w:color w:val="505050"/>
          <w:sz w:val="36"/>
          <w:szCs w:val="36"/>
          <w:lang w:val="en" w:eastAsia="pt-BR"/>
        </w:rPr>
      </w:pPr>
      <w:r w:rsidRPr="00B639EC">
        <w:rPr>
          <w:rFonts w:ascii="Times New Roman" w:eastAsia="Times New Roman" w:hAnsi="Times New Roman" w:cs="Times New Roman"/>
          <w:b/>
          <w:bCs/>
          <w:color w:val="505050"/>
          <w:sz w:val="36"/>
          <w:szCs w:val="36"/>
          <w:lang w:val="en" w:eastAsia="pt-BR"/>
        </w:rPr>
        <w:lastRenderedPageBreak/>
        <w:t>Summary</w:t>
      </w:r>
    </w:p>
    <w:p w:rsidR="001F0DEE" w:rsidRDefault="00B639EC" w:rsidP="00B639EC">
      <w:pPr>
        <w:spacing w:line="390" w:lineRule="atLeast"/>
        <w:rPr>
          <w:rFonts w:ascii="Times New Roman" w:eastAsia="Times New Roman" w:hAnsi="Times New Roman" w:cs="Times New Roman"/>
          <w:color w:val="2E2E2E"/>
          <w:sz w:val="27"/>
          <w:szCs w:val="27"/>
          <w:lang w:val="en" w:eastAsia="pt-BR"/>
        </w:rPr>
      </w:pPr>
      <w:hyperlink r:id="rId8" w:tooltip="Learn more about Nuclear Magnetic Resonance from ScienceDirect's AI-generated Topic Pages" w:history="1">
        <w:r w:rsidRPr="00B639EC">
          <w:rPr>
            <w:rFonts w:ascii="Times New Roman" w:eastAsia="Times New Roman" w:hAnsi="Times New Roman" w:cs="Times New Roman"/>
            <w:color w:val="0C7DBB"/>
            <w:sz w:val="27"/>
            <w:szCs w:val="27"/>
            <w:lang w:val="en" w:eastAsia="pt-BR"/>
          </w:rPr>
          <w:t>Magnetic resonance</w:t>
        </w:r>
      </w:hyperlink>
      <w:r w:rsidRPr="00B639EC">
        <w:rPr>
          <w:rFonts w:ascii="Times New Roman" w:eastAsia="Times New Roman" w:hAnsi="Times New Roman" w:cs="Times New Roman"/>
          <w:color w:val="2E2E2E"/>
          <w:sz w:val="27"/>
          <w:szCs w:val="27"/>
          <w:lang w:val="en" w:eastAsia="pt-BR"/>
        </w:rPr>
        <w:t> (MR)/ultrasound fusion–targeted </w:t>
      </w:r>
      <w:hyperlink r:id="rId9" w:tooltip="Learn more about Biopsy from ScienceDirect's AI-generated Topic Pages" w:history="1">
        <w:r w:rsidRPr="00B639EC">
          <w:rPr>
            <w:rFonts w:ascii="Times New Roman" w:eastAsia="Times New Roman" w:hAnsi="Times New Roman" w:cs="Times New Roman"/>
            <w:color w:val="0C7DBB"/>
            <w:sz w:val="27"/>
            <w:szCs w:val="27"/>
            <w:lang w:val="en" w:eastAsia="pt-BR"/>
          </w:rPr>
          <w:t>biopsy</w:t>
        </w:r>
      </w:hyperlink>
      <w:r w:rsidRPr="00B639EC">
        <w:rPr>
          <w:rFonts w:ascii="Times New Roman" w:eastAsia="Times New Roman" w:hAnsi="Times New Roman" w:cs="Times New Roman"/>
          <w:color w:val="2E2E2E"/>
          <w:sz w:val="27"/>
          <w:szCs w:val="27"/>
          <w:lang w:val="en" w:eastAsia="pt-BR"/>
        </w:rPr>
        <w:t> (TB) routinely samples multiple cores from each MR </w:t>
      </w:r>
      <w:hyperlink r:id="rId10" w:tooltip="Learn more about Lesion from ScienceDirect's AI-generated Topic Pages" w:history="1">
        <w:r w:rsidRPr="00B639EC">
          <w:rPr>
            <w:rFonts w:ascii="Times New Roman" w:eastAsia="Times New Roman" w:hAnsi="Times New Roman" w:cs="Times New Roman"/>
            <w:color w:val="0C7DBB"/>
            <w:sz w:val="27"/>
            <w:szCs w:val="27"/>
            <w:lang w:val="en" w:eastAsia="pt-BR"/>
          </w:rPr>
          <w:t>lesion</w:t>
        </w:r>
      </w:hyperlink>
      <w:r w:rsidRPr="00B639EC">
        <w:rPr>
          <w:rFonts w:ascii="Times New Roman" w:eastAsia="Times New Roman" w:hAnsi="Times New Roman" w:cs="Times New Roman"/>
          <w:color w:val="2E2E2E"/>
          <w:sz w:val="27"/>
          <w:szCs w:val="27"/>
          <w:lang w:val="en" w:eastAsia="pt-BR"/>
        </w:rPr>
        <w:t> of interest. </w:t>
      </w:r>
      <w:hyperlink r:id="rId11" w:tooltip="Learn more about Pathologist from ScienceDirect's AI-generated Topic Pages" w:history="1">
        <w:r w:rsidRPr="00B639EC">
          <w:rPr>
            <w:rFonts w:ascii="Times New Roman" w:eastAsia="Times New Roman" w:hAnsi="Times New Roman" w:cs="Times New Roman"/>
            <w:color w:val="0C7DBB"/>
            <w:sz w:val="27"/>
            <w:szCs w:val="27"/>
            <w:lang w:val="en" w:eastAsia="pt-BR"/>
          </w:rPr>
          <w:t>Pathologists</w:t>
        </w:r>
      </w:hyperlink>
      <w:r w:rsidRPr="00B639EC">
        <w:rPr>
          <w:rFonts w:ascii="Times New Roman" w:eastAsia="Times New Roman" w:hAnsi="Times New Roman" w:cs="Times New Roman"/>
          <w:color w:val="2E2E2E"/>
          <w:sz w:val="27"/>
          <w:szCs w:val="27"/>
          <w:lang w:val="en" w:eastAsia="pt-BR"/>
        </w:rPr>
        <w:t> can evaluate the extent of </w:t>
      </w:r>
      <w:hyperlink r:id="rId12" w:tooltip="Learn more about Malignant Neoplasm from ScienceDirect's AI-generated Topic Pages" w:history="1">
        <w:r w:rsidRPr="00B639EC">
          <w:rPr>
            <w:rFonts w:ascii="Times New Roman" w:eastAsia="Times New Roman" w:hAnsi="Times New Roman" w:cs="Times New Roman"/>
            <w:color w:val="0C7DBB"/>
            <w:sz w:val="27"/>
            <w:szCs w:val="27"/>
            <w:lang w:val="en" w:eastAsia="pt-BR"/>
          </w:rPr>
          <w:t>cancer</w:t>
        </w:r>
      </w:hyperlink>
      <w:r w:rsidRPr="00B639EC">
        <w:rPr>
          <w:rFonts w:ascii="Times New Roman" w:eastAsia="Times New Roman" w:hAnsi="Times New Roman" w:cs="Times New Roman"/>
          <w:color w:val="2E2E2E"/>
          <w:sz w:val="27"/>
          <w:szCs w:val="27"/>
          <w:lang w:val="en" w:eastAsia="pt-BR"/>
        </w:rPr>
        <w:t> involvement and grade using an individual core (IC) or aggregate (AG) method, which could potentially lead to differences in reporting. We reviewed patients who underwent TB followed by </w:t>
      </w:r>
      <w:hyperlink r:id="rId13" w:tooltip="Learn more about Prostatectomy from ScienceDirect's AI-generated Topic Pages" w:history="1">
        <w:r w:rsidRPr="00B639EC">
          <w:rPr>
            <w:rFonts w:ascii="Times New Roman" w:eastAsia="Times New Roman" w:hAnsi="Times New Roman" w:cs="Times New Roman"/>
            <w:color w:val="0C7DBB"/>
            <w:sz w:val="27"/>
            <w:szCs w:val="27"/>
            <w:lang w:val="en" w:eastAsia="pt-BR"/>
          </w:rPr>
          <w:t>radical prostatectomy</w:t>
        </w:r>
      </w:hyperlink>
      <w:r w:rsidRPr="00B639EC">
        <w:rPr>
          <w:rFonts w:ascii="Times New Roman" w:eastAsia="Times New Roman" w:hAnsi="Times New Roman" w:cs="Times New Roman"/>
          <w:color w:val="2E2E2E"/>
          <w:sz w:val="27"/>
          <w:szCs w:val="27"/>
          <w:lang w:val="en" w:eastAsia="pt-BR"/>
        </w:rPr>
        <w:t> (RP). TB cores were evaluated for grade and </w:t>
      </w:r>
      <w:hyperlink r:id="rId14" w:tooltip="Learn more about Neoplasm from ScienceDirect's AI-generated Topic Pages" w:history="1">
        <w:r w:rsidRPr="00B639EC">
          <w:rPr>
            <w:rFonts w:ascii="Times New Roman" w:eastAsia="Times New Roman" w:hAnsi="Times New Roman" w:cs="Times New Roman"/>
            <w:color w:val="0C7DBB"/>
            <w:sz w:val="27"/>
            <w:szCs w:val="27"/>
            <w:lang w:val="en" w:eastAsia="pt-BR"/>
          </w:rPr>
          <w:t>tumor</w:t>
        </w:r>
      </w:hyperlink>
      <w:r w:rsidRPr="00B639EC">
        <w:rPr>
          <w:rFonts w:ascii="Times New Roman" w:eastAsia="Times New Roman" w:hAnsi="Times New Roman" w:cs="Times New Roman"/>
          <w:color w:val="2E2E2E"/>
          <w:sz w:val="27"/>
          <w:szCs w:val="27"/>
          <w:lang w:val="en" w:eastAsia="pt-BR"/>
        </w:rPr>
        <w:t> extent by 2 methods. In the IC method, the grade for each TB lesion was based on the core with the highest </w:t>
      </w:r>
      <w:hyperlink r:id="rId15" w:tooltip="Learn more about Gleason Score from ScienceDirect's AI-generated Topic Pages" w:history="1">
        <w:r w:rsidRPr="00B639EC">
          <w:rPr>
            <w:rFonts w:ascii="Times New Roman" w:eastAsia="Times New Roman" w:hAnsi="Times New Roman" w:cs="Times New Roman"/>
            <w:color w:val="0C7DBB"/>
            <w:sz w:val="27"/>
            <w:szCs w:val="27"/>
            <w:lang w:val="en" w:eastAsia="pt-BR"/>
          </w:rPr>
          <w:t>Gleason score</w:t>
        </w:r>
      </w:hyperlink>
      <w:r w:rsidRPr="00B639EC">
        <w:rPr>
          <w:rFonts w:ascii="Times New Roman" w:eastAsia="Times New Roman" w:hAnsi="Times New Roman" w:cs="Times New Roman"/>
          <w:color w:val="2E2E2E"/>
          <w:sz w:val="27"/>
          <w:szCs w:val="27"/>
          <w:lang w:val="en" w:eastAsia="pt-BR"/>
        </w:rPr>
        <w:t xml:space="preserve">. Tumor extent for each TB was based on the core with the highest percent of tumor involvement. In the AG method, the tumor from all cores within each TB lesion was aggregated to determine the final composite grade and percentage of tumor involvement. Each method was compared with MR </w:t>
      </w:r>
      <w:proofErr w:type="spellStart"/>
      <w:r w:rsidRPr="00B639EC">
        <w:rPr>
          <w:rFonts w:ascii="Times New Roman" w:eastAsia="Times New Roman" w:hAnsi="Times New Roman" w:cs="Times New Roman"/>
          <w:color w:val="2E2E2E"/>
          <w:sz w:val="27"/>
          <w:szCs w:val="27"/>
          <w:lang w:val="en" w:eastAsia="pt-BR"/>
        </w:rPr>
        <w:t>lesional</w:t>
      </w:r>
      <w:proofErr w:type="spellEnd"/>
      <w:r w:rsidRPr="00B639EC">
        <w:rPr>
          <w:rFonts w:ascii="Times New Roman" w:eastAsia="Times New Roman" w:hAnsi="Times New Roman" w:cs="Times New Roman"/>
          <w:color w:val="2E2E2E"/>
          <w:sz w:val="27"/>
          <w:szCs w:val="27"/>
          <w:lang w:val="en" w:eastAsia="pt-BR"/>
        </w:rPr>
        <w:t xml:space="preserve"> volume, MR </w:t>
      </w:r>
      <w:proofErr w:type="spellStart"/>
      <w:r w:rsidRPr="00B639EC">
        <w:rPr>
          <w:rFonts w:ascii="Times New Roman" w:eastAsia="Times New Roman" w:hAnsi="Times New Roman" w:cs="Times New Roman"/>
          <w:color w:val="2E2E2E"/>
          <w:sz w:val="27"/>
          <w:szCs w:val="27"/>
          <w:lang w:val="en" w:eastAsia="pt-BR"/>
        </w:rPr>
        <w:t>lesional</w:t>
      </w:r>
      <w:proofErr w:type="spellEnd"/>
      <w:r w:rsidRPr="00B639EC">
        <w:rPr>
          <w:rFonts w:ascii="Times New Roman" w:eastAsia="Times New Roman" w:hAnsi="Times New Roman" w:cs="Times New Roman"/>
          <w:color w:val="2E2E2E"/>
          <w:sz w:val="27"/>
          <w:szCs w:val="27"/>
          <w:lang w:val="en" w:eastAsia="pt-BR"/>
        </w:rPr>
        <w:t xml:space="preserve"> density (lesion volume/prostate volume), and RP. Fifty-five patients underwent TB followed by RP. Extent of tumor by the AG method showed a better correlation with </w:t>
      </w:r>
      <w:hyperlink r:id="rId16" w:tooltip="Learn more about Target Lesion from ScienceDirect's AI-generated Topic Pages" w:history="1">
        <w:r w:rsidRPr="00B639EC">
          <w:rPr>
            <w:rFonts w:ascii="Times New Roman" w:eastAsia="Times New Roman" w:hAnsi="Times New Roman" w:cs="Times New Roman"/>
            <w:color w:val="0C7DBB"/>
            <w:sz w:val="27"/>
            <w:szCs w:val="27"/>
            <w:lang w:val="en" w:eastAsia="pt-BR"/>
          </w:rPr>
          <w:t xml:space="preserve">target </w:t>
        </w:r>
        <w:proofErr w:type="spellStart"/>
        <w:r w:rsidRPr="00B639EC">
          <w:rPr>
            <w:rFonts w:ascii="Times New Roman" w:eastAsia="Times New Roman" w:hAnsi="Times New Roman" w:cs="Times New Roman"/>
            <w:color w:val="0C7DBB"/>
            <w:sz w:val="27"/>
            <w:szCs w:val="27"/>
            <w:lang w:val="en" w:eastAsia="pt-BR"/>
          </w:rPr>
          <w:t>lesion</w:t>
        </w:r>
      </w:hyperlink>
      <w:r w:rsidRPr="00B639EC">
        <w:rPr>
          <w:rFonts w:ascii="Times New Roman" w:eastAsia="Times New Roman" w:hAnsi="Times New Roman" w:cs="Times New Roman"/>
          <w:color w:val="2E2E2E"/>
          <w:sz w:val="27"/>
          <w:szCs w:val="27"/>
          <w:lang w:val="en" w:eastAsia="pt-BR"/>
        </w:rPr>
        <w:t>volume</w:t>
      </w:r>
      <w:proofErr w:type="spellEnd"/>
      <w:r w:rsidRPr="00B639EC">
        <w:rPr>
          <w:rFonts w:ascii="Times New Roman" w:eastAsia="Times New Roman" w:hAnsi="Times New Roman" w:cs="Times New Roman"/>
          <w:color w:val="2E2E2E"/>
          <w:sz w:val="27"/>
          <w:szCs w:val="27"/>
          <w:lang w:val="en" w:eastAsia="pt-BR"/>
        </w:rPr>
        <w:t xml:space="preserve"> (</w:t>
      </w:r>
      <w:r w:rsidRPr="00B639EC">
        <w:rPr>
          <w:rFonts w:ascii="Times New Roman" w:eastAsia="Times New Roman" w:hAnsi="Times New Roman" w:cs="Times New Roman"/>
          <w:i/>
          <w:iCs/>
          <w:color w:val="2E2E2E"/>
          <w:sz w:val="27"/>
          <w:szCs w:val="27"/>
          <w:lang w:val="en" w:eastAsia="pt-BR"/>
        </w:rPr>
        <w:t>r</w:t>
      </w:r>
      <w:r w:rsidRPr="00B639EC">
        <w:rPr>
          <w:rFonts w:ascii="Times New Roman" w:eastAsia="Times New Roman" w:hAnsi="Times New Roman" w:cs="Times New Roman"/>
          <w:color w:val="2E2E2E"/>
          <w:sz w:val="27"/>
          <w:szCs w:val="27"/>
          <w:lang w:val="en" w:eastAsia="pt-BR"/>
        </w:rPr>
        <w:t> = 0.27, </w:t>
      </w:r>
      <w:r w:rsidRPr="00B639EC">
        <w:rPr>
          <w:rFonts w:ascii="Times New Roman" w:eastAsia="Times New Roman" w:hAnsi="Times New Roman" w:cs="Times New Roman"/>
          <w:i/>
          <w:iCs/>
          <w:color w:val="2E2E2E"/>
          <w:sz w:val="27"/>
          <w:szCs w:val="27"/>
          <w:lang w:val="en" w:eastAsia="pt-BR"/>
        </w:rPr>
        <w:t>P</w:t>
      </w:r>
      <w:r w:rsidRPr="00B639EC">
        <w:rPr>
          <w:rFonts w:ascii="Times New Roman" w:eastAsia="Times New Roman" w:hAnsi="Times New Roman" w:cs="Times New Roman"/>
          <w:color w:val="2E2E2E"/>
          <w:sz w:val="27"/>
          <w:szCs w:val="27"/>
          <w:lang w:val="en" w:eastAsia="pt-BR"/>
        </w:rPr>
        <w:t xml:space="preserve"> = .022) and </w:t>
      </w:r>
      <w:proofErr w:type="spellStart"/>
      <w:r w:rsidRPr="00B639EC">
        <w:rPr>
          <w:rFonts w:ascii="Times New Roman" w:eastAsia="Times New Roman" w:hAnsi="Times New Roman" w:cs="Times New Roman"/>
          <w:color w:val="2E2E2E"/>
          <w:sz w:val="27"/>
          <w:szCs w:val="27"/>
          <w:lang w:val="en" w:eastAsia="pt-BR"/>
        </w:rPr>
        <w:t>lesional</w:t>
      </w:r>
      <w:proofErr w:type="spellEnd"/>
      <w:r w:rsidRPr="00B639EC">
        <w:rPr>
          <w:rFonts w:ascii="Times New Roman" w:eastAsia="Times New Roman" w:hAnsi="Times New Roman" w:cs="Times New Roman"/>
          <w:color w:val="2E2E2E"/>
          <w:sz w:val="27"/>
          <w:szCs w:val="27"/>
          <w:lang w:val="en" w:eastAsia="pt-BR"/>
        </w:rPr>
        <w:t xml:space="preserve"> density (</w:t>
      </w:r>
      <w:r w:rsidRPr="00B639EC">
        <w:rPr>
          <w:rFonts w:ascii="Times New Roman" w:eastAsia="Times New Roman" w:hAnsi="Times New Roman" w:cs="Times New Roman"/>
          <w:i/>
          <w:iCs/>
          <w:color w:val="2E2E2E"/>
          <w:sz w:val="27"/>
          <w:szCs w:val="27"/>
          <w:lang w:val="en" w:eastAsia="pt-BR"/>
        </w:rPr>
        <w:t>r</w:t>
      </w:r>
      <w:r w:rsidRPr="00B639EC">
        <w:rPr>
          <w:rFonts w:ascii="Times New Roman" w:eastAsia="Times New Roman" w:hAnsi="Times New Roman" w:cs="Times New Roman"/>
          <w:color w:val="2E2E2E"/>
          <w:sz w:val="27"/>
          <w:szCs w:val="27"/>
          <w:lang w:val="en" w:eastAsia="pt-BR"/>
        </w:rPr>
        <w:t> = 0.32, </w:t>
      </w:r>
      <w:r w:rsidRPr="00B639EC">
        <w:rPr>
          <w:rFonts w:ascii="Times New Roman" w:eastAsia="Times New Roman" w:hAnsi="Times New Roman" w:cs="Times New Roman"/>
          <w:i/>
          <w:iCs/>
          <w:color w:val="2E2E2E"/>
          <w:sz w:val="27"/>
          <w:szCs w:val="27"/>
          <w:lang w:val="en" w:eastAsia="pt-BR"/>
        </w:rPr>
        <w:t>P</w:t>
      </w:r>
      <w:r w:rsidRPr="00B639EC">
        <w:rPr>
          <w:rFonts w:ascii="Times New Roman" w:eastAsia="Times New Roman" w:hAnsi="Times New Roman" w:cs="Times New Roman"/>
          <w:color w:val="2E2E2E"/>
          <w:sz w:val="27"/>
          <w:szCs w:val="27"/>
          <w:lang w:val="en" w:eastAsia="pt-BR"/>
        </w:rPr>
        <w:t> = .008) than did the IC method (</w:t>
      </w:r>
      <w:r w:rsidRPr="00B639EC">
        <w:rPr>
          <w:rFonts w:ascii="Times New Roman" w:eastAsia="Times New Roman" w:hAnsi="Times New Roman" w:cs="Times New Roman"/>
          <w:i/>
          <w:iCs/>
          <w:color w:val="2E2E2E"/>
          <w:sz w:val="27"/>
          <w:szCs w:val="27"/>
          <w:lang w:val="en" w:eastAsia="pt-BR"/>
        </w:rPr>
        <w:t>r</w:t>
      </w:r>
      <w:r w:rsidRPr="00B639EC">
        <w:rPr>
          <w:rFonts w:ascii="Times New Roman" w:eastAsia="Times New Roman" w:hAnsi="Times New Roman" w:cs="Times New Roman"/>
          <w:color w:val="2E2E2E"/>
          <w:sz w:val="27"/>
          <w:szCs w:val="27"/>
          <w:lang w:val="en" w:eastAsia="pt-BR"/>
        </w:rPr>
        <w:t> = 0.19 [</w:t>
      </w:r>
      <w:r w:rsidRPr="00B639EC">
        <w:rPr>
          <w:rFonts w:ascii="Times New Roman" w:eastAsia="Times New Roman" w:hAnsi="Times New Roman" w:cs="Times New Roman"/>
          <w:i/>
          <w:iCs/>
          <w:color w:val="2E2E2E"/>
          <w:sz w:val="27"/>
          <w:szCs w:val="27"/>
          <w:lang w:val="en" w:eastAsia="pt-BR"/>
        </w:rPr>
        <w:t>P</w:t>
      </w:r>
      <w:r w:rsidRPr="00B639EC">
        <w:rPr>
          <w:rFonts w:ascii="Times New Roman" w:eastAsia="Times New Roman" w:hAnsi="Times New Roman" w:cs="Times New Roman"/>
          <w:color w:val="2E2E2E"/>
          <w:sz w:val="27"/>
          <w:szCs w:val="27"/>
          <w:lang w:val="en" w:eastAsia="pt-BR"/>
        </w:rPr>
        <w:t> = .103] and </w:t>
      </w:r>
      <w:r w:rsidRPr="00B639EC">
        <w:rPr>
          <w:rFonts w:ascii="Times New Roman" w:eastAsia="Times New Roman" w:hAnsi="Times New Roman" w:cs="Times New Roman"/>
          <w:i/>
          <w:iCs/>
          <w:color w:val="2E2E2E"/>
          <w:sz w:val="27"/>
          <w:szCs w:val="27"/>
          <w:lang w:val="en" w:eastAsia="pt-BR"/>
        </w:rPr>
        <w:t>r</w:t>
      </w:r>
      <w:r w:rsidRPr="00B639EC">
        <w:rPr>
          <w:rFonts w:ascii="Times New Roman" w:eastAsia="Times New Roman" w:hAnsi="Times New Roman" w:cs="Times New Roman"/>
          <w:color w:val="2E2E2E"/>
          <w:sz w:val="27"/>
          <w:szCs w:val="27"/>
          <w:lang w:val="en" w:eastAsia="pt-BR"/>
        </w:rPr>
        <w:t> = 0.22 [</w:t>
      </w:r>
      <w:r w:rsidRPr="00B639EC">
        <w:rPr>
          <w:rFonts w:ascii="Times New Roman" w:eastAsia="Times New Roman" w:hAnsi="Times New Roman" w:cs="Times New Roman"/>
          <w:i/>
          <w:iCs/>
          <w:color w:val="2E2E2E"/>
          <w:sz w:val="27"/>
          <w:szCs w:val="27"/>
          <w:lang w:val="en" w:eastAsia="pt-BR"/>
        </w:rPr>
        <w:t>P</w:t>
      </w:r>
      <w:r w:rsidRPr="00B639EC">
        <w:rPr>
          <w:rFonts w:ascii="Times New Roman" w:eastAsia="Times New Roman" w:hAnsi="Times New Roman" w:cs="Times New Roman"/>
          <w:color w:val="2E2E2E"/>
          <w:sz w:val="27"/>
          <w:szCs w:val="27"/>
          <w:lang w:val="en" w:eastAsia="pt-BR"/>
        </w:rPr>
        <w:t xml:space="preserve"> = .062]), respectively. Extent of tumor on TB was associated with </w:t>
      </w:r>
      <w:proofErr w:type="spellStart"/>
      <w:r w:rsidRPr="00B639EC">
        <w:rPr>
          <w:rFonts w:ascii="Times New Roman" w:eastAsia="Times New Roman" w:hAnsi="Times New Roman" w:cs="Times New Roman"/>
          <w:color w:val="2E2E2E"/>
          <w:sz w:val="27"/>
          <w:szCs w:val="27"/>
          <w:lang w:val="en" w:eastAsia="pt-BR"/>
        </w:rPr>
        <w:t>extraprostatic</w:t>
      </w:r>
      <w:proofErr w:type="spellEnd"/>
      <w:r w:rsidRPr="00B639EC">
        <w:rPr>
          <w:rFonts w:ascii="Times New Roman" w:eastAsia="Times New Roman" w:hAnsi="Times New Roman" w:cs="Times New Roman"/>
          <w:color w:val="2E2E2E"/>
          <w:sz w:val="27"/>
          <w:szCs w:val="27"/>
          <w:lang w:val="en" w:eastAsia="pt-BR"/>
        </w:rPr>
        <w:t xml:space="preserve"> extension on RP by the AG method (</w:t>
      </w:r>
      <w:r w:rsidRPr="00B639EC">
        <w:rPr>
          <w:rFonts w:ascii="Times New Roman" w:eastAsia="Times New Roman" w:hAnsi="Times New Roman" w:cs="Times New Roman"/>
          <w:i/>
          <w:iCs/>
          <w:color w:val="2E2E2E"/>
          <w:sz w:val="27"/>
          <w:szCs w:val="27"/>
          <w:lang w:val="en" w:eastAsia="pt-BR"/>
        </w:rPr>
        <w:t>P</w:t>
      </w:r>
      <w:r w:rsidRPr="00B639EC">
        <w:rPr>
          <w:rFonts w:ascii="Times New Roman" w:eastAsia="Times New Roman" w:hAnsi="Times New Roman" w:cs="Times New Roman"/>
          <w:color w:val="2E2E2E"/>
          <w:sz w:val="27"/>
          <w:szCs w:val="27"/>
          <w:lang w:val="en" w:eastAsia="pt-BR"/>
        </w:rPr>
        <w:t> = .04), but not by the IC method. This association was significantly higher in patients with a grade group (GG) of 3 or higher (</w:t>
      </w:r>
      <w:r w:rsidRPr="00B639EC">
        <w:rPr>
          <w:rFonts w:ascii="Times New Roman" w:eastAsia="Times New Roman" w:hAnsi="Times New Roman" w:cs="Times New Roman"/>
          <w:i/>
          <w:iCs/>
          <w:color w:val="2E2E2E"/>
          <w:sz w:val="27"/>
          <w:szCs w:val="27"/>
          <w:lang w:val="en" w:eastAsia="pt-BR"/>
        </w:rPr>
        <w:t>P</w:t>
      </w:r>
      <w:r w:rsidRPr="00B639EC">
        <w:rPr>
          <w:rFonts w:ascii="Times New Roman" w:eastAsia="Times New Roman" w:hAnsi="Times New Roman" w:cs="Times New Roman"/>
          <w:color w:val="2E2E2E"/>
          <w:sz w:val="27"/>
          <w:szCs w:val="27"/>
          <w:lang w:val="en" w:eastAsia="pt-BR"/>
        </w:rPr>
        <w:t> = .03). A change in </w:t>
      </w:r>
      <w:hyperlink r:id="rId17" w:tooltip="Learn more about Cancer Grading from ScienceDirect's AI-generated Topic Pages" w:history="1">
        <w:r w:rsidRPr="00B639EC">
          <w:rPr>
            <w:rFonts w:ascii="Times New Roman" w:eastAsia="Times New Roman" w:hAnsi="Times New Roman" w:cs="Times New Roman"/>
            <w:color w:val="0C7DBB"/>
            <w:sz w:val="27"/>
            <w:szCs w:val="27"/>
            <w:lang w:val="en" w:eastAsia="pt-BR"/>
          </w:rPr>
          <w:t>cancer grade</w:t>
        </w:r>
      </w:hyperlink>
      <w:r w:rsidRPr="00B639EC">
        <w:rPr>
          <w:rFonts w:ascii="Times New Roman" w:eastAsia="Times New Roman" w:hAnsi="Times New Roman" w:cs="Times New Roman"/>
          <w:color w:val="2E2E2E"/>
          <w:sz w:val="27"/>
          <w:szCs w:val="27"/>
          <w:lang w:val="en" w:eastAsia="pt-BR"/>
        </w:rPr>
        <w:t xml:space="preserve"> occurred in 3 patients when comparing methods (2 downgraded GG3 to GG2, 1 downgraded GG4 to GG3 by the AG method). For multiple cores obtained via TB, the AG method better correlates with target lesion volume, </w:t>
      </w:r>
      <w:proofErr w:type="spellStart"/>
      <w:r w:rsidRPr="00B639EC">
        <w:rPr>
          <w:rFonts w:ascii="Times New Roman" w:eastAsia="Times New Roman" w:hAnsi="Times New Roman" w:cs="Times New Roman"/>
          <w:color w:val="2E2E2E"/>
          <w:sz w:val="27"/>
          <w:szCs w:val="27"/>
          <w:lang w:val="en" w:eastAsia="pt-BR"/>
        </w:rPr>
        <w:t>lesional</w:t>
      </w:r>
      <w:proofErr w:type="spellEnd"/>
      <w:r w:rsidRPr="00B639EC">
        <w:rPr>
          <w:rFonts w:ascii="Times New Roman" w:eastAsia="Times New Roman" w:hAnsi="Times New Roman" w:cs="Times New Roman"/>
          <w:color w:val="2E2E2E"/>
          <w:sz w:val="27"/>
          <w:szCs w:val="27"/>
          <w:lang w:val="en" w:eastAsia="pt-BR"/>
        </w:rPr>
        <w:t xml:space="preserve"> density, and </w:t>
      </w:r>
      <w:proofErr w:type="spellStart"/>
      <w:r w:rsidRPr="00B639EC">
        <w:rPr>
          <w:rFonts w:ascii="Times New Roman" w:eastAsia="Times New Roman" w:hAnsi="Times New Roman" w:cs="Times New Roman"/>
          <w:color w:val="2E2E2E"/>
          <w:sz w:val="27"/>
          <w:szCs w:val="27"/>
          <w:lang w:val="en" w:eastAsia="pt-BR"/>
        </w:rPr>
        <w:t>extraprostatic</w:t>
      </w:r>
      <w:proofErr w:type="spellEnd"/>
      <w:r w:rsidRPr="00B639EC">
        <w:rPr>
          <w:rFonts w:ascii="Times New Roman" w:eastAsia="Times New Roman" w:hAnsi="Times New Roman" w:cs="Times New Roman"/>
          <w:color w:val="2E2E2E"/>
          <w:sz w:val="27"/>
          <w:szCs w:val="27"/>
          <w:lang w:val="en" w:eastAsia="pt-BR"/>
        </w:rPr>
        <w:t xml:space="preserve"> extension.</w:t>
      </w:r>
    </w:p>
    <w:p w:rsidR="00B639EC" w:rsidRDefault="00B639EC" w:rsidP="00B639EC">
      <w:pPr>
        <w:spacing w:line="390" w:lineRule="atLeast"/>
        <w:rPr>
          <w:rFonts w:ascii="Times New Roman" w:eastAsia="Times New Roman" w:hAnsi="Times New Roman" w:cs="Times New Roman"/>
          <w:color w:val="2E2E2E"/>
          <w:sz w:val="27"/>
          <w:szCs w:val="27"/>
          <w:lang w:val="en" w:eastAsia="pt-BR"/>
        </w:rPr>
      </w:pPr>
    </w:p>
    <w:p w:rsidR="00B639EC" w:rsidRDefault="00B639EC" w:rsidP="00B639EC">
      <w:pPr>
        <w:spacing w:line="390" w:lineRule="atLeast"/>
        <w:rPr>
          <w:rFonts w:ascii="Times New Roman" w:eastAsia="Times New Roman" w:hAnsi="Times New Roman" w:cs="Times New Roman"/>
          <w:color w:val="2E2E2E"/>
          <w:sz w:val="27"/>
          <w:szCs w:val="27"/>
          <w:lang w:eastAsia="pt-BR"/>
        </w:rPr>
      </w:pPr>
      <w:r w:rsidRPr="00B639EC">
        <w:rPr>
          <w:rFonts w:ascii="Times New Roman" w:eastAsia="Times New Roman" w:hAnsi="Times New Roman" w:cs="Times New Roman"/>
          <w:color w:val="2E2E2E"/>
          <w:sz w:val="27"/>
          <w:szCs w:val="27"/>
          <w:lang w:eastAsia="pt-BR"/>
        </w:rPr>
        <w:t xml:space="preserve">Em: </w:t>
      </w:r>
      <w:bookmarkStart w:id="9" w:name="_GoBack"/>
      <w:bookmarkEnd w:id="9"/>
      <w:r>
        <w:rPr>
          <w:rFonts w:ascii="Times New Roman" w:eastAsia="Times New Roman" w:hAnsi="Times New Roman" w:cs="Times New Roman"/>
          <w:color w:val="2E2E2E"/>
          <w:sz w:val="27"/>
          <w:szCs w:val="27"/>
          <w:lang w:eastAsia="pt-BR"/>
        </w:rPr>
        <w:fldChar w:fldCharType="begin"/>
      </w:r>
      <w:r>
        <w:rPr>
          <w:rFonts w:ascii="Times New Roman" w:eastAsia="Times New Roman" w:hAnsi="Times New Roman" w:cs="Times New Roman"/>
          <w:color w:val="2E2E2E"/>
          <w:sz w:val="27"/>
          <w:szCs w:val="27"/>
          <w:lang w:eastAsia="pt-BR"/>
        </w:rPr>
        <w:instrText xml:space="preserve"> HYPERLINK "</w:instrText>
      </w:r>
      <w:r w:rsidRPr="00B639EC">
        <w:rPr>
          <w:rFonts w:ascii="Times New Roman" w:eastAsia="Times New Roman" w:hAnsi="Times New Roman" w:cs="Times New Roman"/>
          <w:color w:val="2E2E2E"/>
          <w:sz w:val="27"/>
          <w:szCs w:val="27"/>
          <w:lang w:eastAsia="pt-BR"/>
        </w:rPr>
        <w:instrText>https://www.sciencedirect.com/science/article/abs/pii/S0046817718300820?via%3Dihub</w:instrText>
      </w:r>
      <w:r>
        <w:rPr>
          <w:rFonts w:ascii="Times New Roman" w:eastAsia="Times New Roman" w:hAnsi="Times New Roman" w:cs="Times New Roman"/>
          <w:color w:val="2E2E2E"/>
          <w:sz w:val="27"/>
          <w:szCs w:val="27"/>
          <w:lang w:eastAsia="pt-BR"/>
        </w:rPr>
        <w:instrText xml:space="preserve">" </w:instrText>
      </w:r>
      <w:r>
        <w:rPr>
          <w:rFonts w:ascii="Times New Roman" w:eastAsia="Times New Roman" w:hAnsi="Times New Roman" w:cs="Times New Roman"/>
          <w:color w:val="2E2E2E"/>
          <w:sz w:val="27"/>
          <w:szCs w:val="27"/>
          <w:lang w:eastAsia="pt-BR"/>
        </w:rPr>
        <w:fldChar w:fldCharType="separate"/>
      </w:r>
      <w:r w:rsidRPr="001825F3">
        <w:rPr>
          <w:rStyle w:val="Hyperlink"/>
          <w:rFonts w:ascii="Times New Roman" w:eastAsia="Times New Roman" w:hAnsi="Times New Roman" w:cs="Times New Roman"/>
          <w:sz w:val="27"/>
          <w:szCs w:val="27"/>
          <w:lang w:eastAsia="pt-BR"/>
        </w:rPr>
        <w:t>https://www.sciencedirect.com/science/article/abs/pii/S0046817718300820?via%3Dihub</w:t>
      </w:r>
      <w:r>
        <w:rPr>
          <w:rFonts w:ascii="Times New Roman" w:eastAsia="Times New Roman" w:hAnsi="Times New Roman" w:cs="Times New Roman"/>
          <w:color w:val="2E2E2E"/>
          <w:sz w:val="27"/>
          <w:szCs w:val="27"/>
          <w:lang w:eastAsia="pt-BR"/>
        </w:rPr>
        <w:fldChar w:fldCharType="end"/>
      </w:r>
    </w:p>
    <w:p w:rsidR="00B639EC" w:rsidRPr="00B639EC" w:rsidRDefault="00B639EC" w:rsidP="00B639EC">
      <w:pPr>
        <w:spacing w:line="390" w:lineRule="atLeast"/>
        <w:rPr>
          <w:rFonts w:ascii="Times New Roman" w:eastAsia="Times New Roman" w:hAnsi="Times New Roman" w:cs="Times New Roman"/>
          <w:color w:val="2E2E2E"/>
          <w:sz w:val="27"/>
          <w:szCs w:val="27"/>
          <w:lang w:eastAsia="pt-BR"/>
        </w:rPr>
      </w:pPr>
    </w:p>
    <w:sectPr w:rsidR="00B639EC" w:rsidRPr="00B639EC" w:rsidSect="00C16C5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EC"/>
    <w:rsid w:val="0038170F"/>
    <w:rsid w:val="00B639EC"/>
    <w:rsid w:val="00C16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767B"/>
  <w14:defaultImageDpi w14:val="32767"/>
  <w15:chartTrackingRefBased/>
  <w15:docId w15:val="{28FCB4CE-D6F2-AB4F-B362-98CF51CF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har"/>
    <w:uiPriority w:val="9"/>
    <w:qFormat/>
    <w:rsid w:val="00B639E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B639EC"/>
    <w:pPr>
      <w:spacing w:before="100" w:beforeAutospacing="1" w:after="100" w:afterAutospacing="1"/>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39E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639EC"/>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B639EC"/>
    <w:rPr>
      <w:color w:val="0000FF"/>
      <w:u w:val="single"/>
    </w:rPr>
  </w:style>
  <w:style w:type="character" w:customStyle="1" w:styleId="apple-converted-space">
    <w:name w:val="apple-converted-space"/>
    <w:basedOn w:val="Fontepargpadro"/>
    <w:rsid w:val="00B639EC"/>
  </w:style>
  <w:style w:type="character" w:customStyle="1" w:styleId="title-text">
    <w:name w:val="title-text"/>
    <w:basedOn w:val="Fontepargpadro"/>
    <w:rsid w:val="00B639EC"/>
  </w:style>
  <w:style w:type="character" w:customStyle="1" w:styleId="sr-only">
    <w:name w:val="sr-only"/>
    <w:basedOn w:val="Fontepargpadro"/>
    <w:rsid w:val="00B639EC"/>
  </w:style>
  <w:style w:type="character" w:customStyle="1" w:styleId="text">
    <w:name w:val="text"/>
    <w:basedOn w:val="Fontepargpadro"/>
    <w:rsid w:val="00B639EC"/>
  </w:style>
  <w:style w:type="character" w:customStyle="1" w:styleId="author-ref">
    <w:name w:val="author-ref"/>
    <w:basedOn w:val="Fontepargpadro"/>
    <w:rsid w:val="00B639EC"/>
  </w:style>
  <w:style w:type="paragraph" w:styleId="NormalWeb">
    <w:name w:val="Normal (Web)"/>
    <w:basedOn w:val="Normal"/>
    <w:uiPriority w:val="99"/>
    <w:semiHidden/>
    <w:unhideWhenUsed/>
    <w:rsid w:val="00B639EC"/>
    <w:pPr>
      <w:spacing w:before="100" w:beforeAutospacing="1" w:after="100" w:afterAutospacing="1"/>
    </w:pPr>
    <w:rPr>
      <w:rFonts w:ascii="Times New Roman" w:eastAsia="Times New Roman" w:hAnsi="Times New Roman" w:cs="Times New Roman"/>
      <w:lang w:eastAsia="pt-BR"/>
    </w:rPr>
  </w:style>
  <w:style w:type="character" w:styleId="nfase">
    <w:name w:val="Emphasis"/>
    <w:basedOn w:val="Fontepargpadro"/>
    <w:uiPriority w:val="20"/>
    <w:qFormat/>
    <w:rsid w:val="00B639EC"/>
    <w:rPr>
      <w:i/>
      <w:iCs/>
    </w:rPr>
  </w:style>
  <w:style w:type="character" w:customStyle="1" w:styleId="sans-serif">
    <w:name w:val="sans-serif"/>
    <w:basedOn w:val="Fontepargpadro"/>
    <w:rsid w:val="00B639EC"/>
  </w:style>
  <w:style w:type="character" w:styleId="MenoPendente">
    <w:name w:val="Unresolved Mention"/>
    <w:basedOn w:val="Fontepargpadro"/>
    <w:uiPriority w:val="99"/>
    <w:rsid w:val="00B63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16576">
      <w:bodyDiv w:val="1"/>
      <w:marLeft w:val="0"/>
      <w:marRight w:val="0"/>
      <w:marTop w:val="0"/>
      <w:marBottom w:val="0"/>
      <w:divBdr>
        <w:top w:val="none" w:sz="0" w:space="0" w:color="auto"/>
        <w:left w:val="none" w:sz="0" w:space="0" w:color="auto"/>
        <w:bottom w:val="none" w:sz="0" w:space="0" w:color="auto"/>
        <w:right w:val="none" w:sz="0" w:space="0" w:color="auto"/>
      </w:divBdr>
      <w:divsChild>
        <w:div w:id="1905489067">
          <w:marLeft w:val="0"/>
          <w:marRight w:val="0"/>
          <w:marTop w:val="0"/>
          <w:marBottom w:val="120"/>
          <w:divBdr>
            <w:top w:val="none" w:sz="0" w:space="0" w:color="auto"/>
            <w:left w:val="none" w:sz="0" w:space="0" w:color="auto"/>
            <w:bottom w:val="single" w:sz="12" w:space="9" w:color="EBEBEB"/>
            <w:right w:val="none" w:sz="0" w:space="0" w:color="auto"/>
          </w:divBdr>
          <w:divsChild>
            <w:div w:id="837500548">
              <w:marLeft w:val="0"/>
              <w:marRight w:val="0"/>
              <w:marTop w:val="100"/>
              <w:marBottom w:val="100"/>
              <w:divBdr>
                <w:top w:val="none" w:sz="0" w:space="0" w:color="auto"/>
                <w:left w:val="none" w:sz="0" w:space="0" w:color="auto"/>
                <w:bottom w:val="none" w:sz="0" w:space="0" w:color="auto"/>
                <w:right w:val="none" w:sz="0" w:space="0" w:color="auto"/>
              </w:divBdr>
              <w:divsChild>
                <w:div w:id="88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7188">
          <w:marLeft w:val="0"/>
          <w:marRight w:val="0"/>
          <w:marTop w:val="0"/>
          <w:marBottom w:val="0"/>
          <w:divBdr>
            <w:top w:val="none" w:sz="0" w:space="0" w:color="auto"/>
            <w:left w:val="none" w:sz="0" w:space="0" w:color="auto"/>
            <w:bottom w:val="none" w:sz="0" w:space="0" w:color="auto"/>
            <w:right w:val="none" w:sz="0" w:space="0" w:color="auto"/>
          </w:divBdr>
        </w:div>
        <w:div w:id="940335121">
          <w:marLeft w:val="0"/>
          <w:marRight w:val="0"/>
          <w:marTop w:val="0"/>
          <w:marBottom w:val="120"/>
          <w:divBdr>
            <w:top w:val="none" w:sz="0" w:space="0" w:color="auto"/>
            <w:left w:val="none" w:sz="0" w:space="0" w:color="auto"/>
            <w:bottom w:val="none" w:sz="0" w:space="0" w:color="auto"/>
            <w:right w:val="none" w:sz="0" w:space="0" w:color="auto"/>
          </w:divBdr>
          <w:divsChild>
            <w:div w:id="49886920">
              <w:marLeft w:val="0"/>
              <w:marRight w:val="0"/>
              <w:marTop w:val="0"/>
              <w:marBottom w:val="0"/>
              <w:divBdr>
                <w:top w:val="none" w:sz="0" w:space="0" w:color="auto"/>
                <w:left w:val="none" w:sz="0" w:space="0" w:color="auto"/>
                <w:bottom w:val="none" w:sz="0" w:space="0" w:color="auto"/>
                <w:right w:val="none" w:sz="0" w:space="0" w:color="auto"/>
              </w:divBdr>
              <w:divsChild>
                <w:div w:id="638919599">
                  <w:marLeft w:val="0"/>
                  <w:marRight w:val="0"/>
                  <w:marTop w:val="0"/>
                  <w:marBottom w:val="0"/>
                  <w:divBdr>
                    <w:top w:val="none" w:sz="0" w:space="0" w:color="auto"/>
                    <w:left w:val="none" w:sz="0" w:space="0" w:color="auto"/>
                    <w:bottom w:val="none" w:sz="0" w:space="0" w:color="auto"/>
                    <w:right w:val="none" w:sz="0" w:space="0" w:color="auto"/>
                  </w:divBdr>
                  <w:divsChild>
                    <w:div w:id="12178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7883">
          <w:marLeft w:val="0"/>
          <w:marRight w:val="0"/>
          <w:marTop w:val="0"/>
          <w:marBottom w:val="0"/>
          <w:divBdr>
            <w:top w:val="none" w:sz="0" w:space="0" w:color="auto"/>
            <w:left w:val="none" w:sz="0" w:space="0" w:color="auto"/>
            <w:bottom w:val="none" w:sz="0" w:space="0" w:color="auto"/>
            <w:right w:val="none" w:sz="0" w:space="0" w:color="auto"/>
          </w:divBdr>
        </w:div>
        <w:div w:id="335351204">
          <w:marLeft w:val="0"/>
          <w:marRight w:val="0"/>
          <w:marTop w:val="0"/>
          <w:marBottom w:val="0"/>
          <w:divBdr>
            <w:top w:val="none" w:sz="0" w:space="0" w:color="auto"/>
            <w:left w:val="none" w:sz="0" w:space="0" w:color="auto"/>
            <w:bottom w:val="none" w:sz="0" w:space="0" w:color="auto"/>
            <w:right w:val="none" w:sz="0" w:space="0" w:color="auto"/>
          </w:divBdr>
          <w:divsChild>
            <w:div w:id="1353648316">
              <w:marLeft w:val="0"/>
              <w:marRight w:val="0"/>
              <w:marTop w:val="0"/>
              <w:marBottom w:val="120"/>
              <w:divBdr>
                <w:top w:val="none" w:sz="0" w:space="0" w:color="auto"/>
                <w:left w:val="none" w:sz="0" w:space="0" w:color="auto"/>
                <w:bottom w:val="none" w:sz="0" w:space="0" w:color="auto"/>
                <w:right w:val="none" w:sz="0" w:space="0" w:color="auto"/>
              </w:divBdr>
              <w:divsChild>
                <w:div w:id="529804990">
                  <w:marLeft w:val="0"/>
                  <w:marRight w:val="0"/>
                  <w:marTop w:val="0"/>
                  <w:marBottom w:val="0"/>
                  <w:divBdr>
                    <w:top w:val="none" w:sz="0" w:space="0" w:color="auto"/>
                    <w:left w:val="none" w:sz="0" w:space="0" w:color="auto"/>
                    <w:bottom w:val="none" w:sz="0" w:space="0" w:color="auto"/>
                    <w:right w:val="none" w:sz="0" w:space="0" w:color="auto"/>
                  </w:divBdr>
                </w:div>
              </w:divsChild>
            </w:div>
            <w:div w:id="883560509">
              <w:marLeft w:val="0"/>
              <w:marRight w:val="0"/>
              <w:marTop w:val="0"/>
              <w:marBottom w:val="120"/>
              <w:divBdr>
                <w:top w:val="none" w:sz="0" w:space="0" w:color="auto"/>
                <w:left w:val="none" w:sz="0" w:space="0" w:color="auto"/>
                <w:bottom w:val="none" w:sz="0" w:space="0" w:color="auto"/>
                <w:right w:val="none" w:sz="0" w:space="0" w:color="auto"/>
              </w:divBdr>
              <w:divsChild>
                <w:div w:id="7809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nuclear-magnetic-resonance" TargetMode="External"/><Relationship Id="rId13" Type="http://schemas.openxmlformats.org/officeDocument/2006/relationships/hyperlink" Target="https://www.sciencedirect.com/topics/medicine-and-dentistry/prostatectom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100.copyright.com/AppDispatchServlet?publisherName=ELS&amp;contentID=S0046817718300820&amp;orderBeanReset=true" TargetMode="External"/><Relationship Id="rId12" Type="http://schemas.openxmlformats.org/officeDocument/2006/relationships/hyperlink" Target="https://www.sciencedirect.com/topics/medicine-and-dentistry/malignant-neoplasm" TargetMode="External"/><Relationship Id="rId17" Type="http://schemas.openxmlformats.org/officeDocument/2006/relationships/hyperlink" Target="https://www.sciencedirect.com/topics/medicine-and-dentistry/cancer-grading" TargetMode="External"/><Relationship Id="rId2" Type="http://schemas.openxmlformats.org/officeDocument/2006/relationships/settings" Target="settings.xml"/><Relationship Id="rId16" Type="http://schemas.openxmlformats.org/officeDocument/2006/relationships/hyperlink" Target="https://www.sciencedirect.com/topics/medicine-and-dentistry/target-lesion" TargetMode="External"/><Relationship Id="rId1" Type="http://schemas.openxmlformats.org/officeDocument/2006/relationships/styles" Target="styles.xml"/><Relationship Id="rId6" Type="http://schemas.openxmlformats.org/officeDocument/2006/relationships/hyperlink" Target="https://doi.org/10.1016/j.humpath.2018.03.005" TargetMode="External"/><Relationship Id="rId11" Type="http://schemas.openxmlformats.org/officeDocument/2006/relationships/hyperlink" Target="https://www.sciencedirect.com/topics/medicine-and-dentistry/pathologist" TargetMode="External"/><Relationship Id="rId5" Type="http://schemas.openxmlformats.org/officeDocument/2006/relationships/image" Target="media/image1.gif"/><Relationship Id="rId15" Type="http://schemas.openxmlformats.org/officeDocument/2006/relationships/hyperlink" Target="https://www.sciencedirect.com/topics/medicine-and-dentistry/gleason-score" TargetMode="External"/><Relationship Id="rId10" Type="http://schemas.openxmlformats.org/officeDocument/2006/relationships/hyperlink" Target="https://www.sciencedirect.com/topics/medicine-and-dentistry/lesion" TargetMode="External"/><Relationship Id="rId19" Type="http://schemas.openxmlformats.org/officeDocument/2006/relationships/theme" Target="theme/theme1.xml"/><Relationship Id="rId4" Type="http://schemas.openxmlformats.org/officeDocument/2006/relationships/hyperlink" Target="https://www.sciencedirect.com/science/journal/00468177/76/supp/C" TargetMode="External"/><Relationship Id="rId9" Type="http://schemas.openxmlformats.org/officeDocument/2006/relationships/hyperlink" Target="https://www.sciencedirect.com/topics/medicine-and-dentistry/biopsy" TargetMode="External"/><Relationship Id="rId14" Type="http://schemas.openxmlformats.org/officeDocument/2006/relationships/hyperlink" Target="https://www.sciencedirect.com/topics/medicine-and-dentistry/neoplas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4972</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Gerage Amorim</dc:creator>
  <cp:keywords/>
  <dc:description/>
  <cp:lastModifiedBy>Ivan Gerage Amorim</cp:lastModifiedBy>
  <cp:revision>1</cp:revision>
  <dcterms:created xsi:type="dcterms:W3CDTF">2019-06-13T12:22:00Z</dcterms:created>
  <dcterms:modified xsi:type="dcterms:W3CDTF">2019-06-13T12:25:00Z</dcterms:modified>
</cp:coreProperties>
</file>